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FE5D06" w14:textId="3B6CC9FC" w:rsidR="0081708C" w:rsidRDefault="006D1C58" w:rsidP="0081708C">
      <w:pPr>
        <w:jc w:val="center"/>
        <w:rPr>
          <w:rFonts w:ascii="Times New Roman" w:hAnsi="Times New Roman"/>
          <w:sz w:val="24"/>
          <w:szCs w:val="24"/>
          <w:lang w:val="en-US"/>
        </w:rPr>
      </w:pPr>
      <w:r>
        <w:rPr>
          <w:rFonts w:ascii="Times" w:hAnsi="Times" w:cs="Times"/>
          <w:sz w:val="28"/>
          <w:szCs w:val="28"/>
        </w:rPr>
        <w:t>N á v r h</w:t>
      </w:r>
    </w:p>
    <w:tbl>
      <w:tblPr>
        <w:tblW w:w="5000" w:type="pct"/>
        <w:tblCellSpacing w:w="15" w:type="dxa"/>
        <w:tblLook w:val="04A0" w:firstRow="1" w:lastRow="0" w:firstColumn="1" w:lastColumn="0" w:noHBand="0" w:noVBand="1"/>
      </w:tblPr>
      <w:tblGrid>
        <w:gridCol w:w="9406"/>
      </w:tblGrid>
      <w:tr w:rsidR="0081708C" w14:paraId="68CCB7E9" w14:textId="77777777" w:rsidTr="008073D9">
        <w:trPr>
          <w:tblCellSpacing w:w="15" w:type="dxa"/>
        </w:trPr>
        <w:tc>
          <w:tcPr>
            <w:tcW w:w="0" w:type="auto"/>
            <w:tcMar>
              <w:top w:w="15" w:type="dxa"/>
              <w:left w:w="15" w:type="dxa"/>
              <w:bottom w:w="15" w:type="dxa"/>
              <w:right w:w="15" w:type="dxa"/>
            </w:tcMar>
            <w:vAlign w:val="center"/>
            <w:hideMark/>
          </w:tcPr>
          <w:p w14:paraId="7B438831" w14:textId="1E7625FF" w:rsidR="0081708C" w:rsidRDefault="006D1C58" w:rsidP="008073D9">
            <w:pPr>
              <w:spacing w:line="276" w:lineRule="auto"/>
              <w:jc w:val="center"/>
              <w:rPr>
                <w:rFonts w:ascii="Times" w:hAnsi="Times" w:cs="Times"/>
                <w:sz w:val="28"/>
                <w:szCs w:val="28"/>
              </w:rPr>
            </w:pPr>
            <w:r>
              <w:rPr>
                <w:noProof/>
                <w:szCs w:val="24"/>
              </w:rPr>
              <w:drawing>
                <wp:inline distT="0" distB="0" distL="0" distR="0" wp14:anchorId="708CC60D" wp14:editId="6396C2E0">
                  <wp:extent cx="609600" cy="781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09600" cy="781050"/>
                          </a:xfrm>
                          <a:prstGeom prst="rect">
                            <a:avLst/>
                          </a:prstGeom>
                          <a:noFill/>
                          <a:ln>
                            <a:noFill/>
                          </a:ln>
                        </pic:spPr>
                      </pic:pic>
                    </a:graphicData>
                  </a:graphic>
                </wp:inline>
              </w:drawing>
            </w:r>
          </w:p>
        </w:tc>
      </w:tr>
      <w:tr w:rsidR="0081708C" w14:paraId="08653E57" w14:textId="77777777" w:rsidTr="008073D9">
        <w:trPr>
          <w:tblCellSpacing w:w="15" w:type="dxa"/>
        </w:trPr>
        <w:tc>
          <w:tcPr>
            <w:tcW w:w="0" w:type="auto"/>
            <w:tcMar>
              <w:top w:w="15" w:type="dxa"/>
              <w:left w:w="15" w:type="dxa"/>
              <w:bottom w:w="15" w:type="dxa"/>
              <w:right w:w="15" w:type="dxa"/>
            </w:tcMar>
            <w:vAlign w:val="center"/>
            <w:hideMark/>
          </w:tcPr>
          <w:p w14:paraId="10B84615" w14:textId="77777777" w:rsidR="0081708C" w:rsidRDefault="0081708C" w:rsidP="008073D9">
            <w:pPr>
              <w:spacing w:line="276" w:lineRule="auto"/>
              <w:jc w:val="center"/>
              <w:rPr>
                <w:rFonts w:ascii="Times" w:hAnsi="Times" w:cs="Times"/>
                <w:sz w:val="28"/>
                <w:szCs w:val="28"/>
              </w:rPr>
            </w:pPr>
            <w:r>
              <w:rPr>
                <w:rFonts w:ascii="Times" w:hAnsi="Times" w:cs="Times"/>
                <w:sz w:val="28"/>
                <w:szCs w:val="28"/>
              </w:rPr>
              <w:t>UZNESENIE VLÁDY SLOVENSKEJ REPUBLIKY</w:t>
            </w:r>
          </w:p>
        </w:tc>
      </w:tr>
      <w:tr w:rsidR="0081708C" w14:paraId="7C0DD78C" w14:textId="77777777" w:rsidTr="008073D9">
        <w:trPr>
          <w:tblCellSpacing w:w="15" w:type="dxa"/>
        </w:trPr>
        <w:tc>
          <w:tcPr>
            <w:tcW w:w="0" w:type="auto"/>
            <w:tcMar>
              <w:top w:w="15" w:type="dxa"/>
              <w:left w:w="15" w:type="dxa"/>
              <w:bottom w:w="15" w:type="dxa"/>
              <w:right w:w="15" w:type="dxa"/>
            </w:tcMar>
            <w:vAlign w:val="center"/>
            <w:hideMark/>
          </w:tcPr>
          <w:tbl>
            <w:tblPr>
              <w:tblW w:w="0" w:type="auto"/>
              <w:jc w:val="center"/>
              <w:tblCellSpacing w:w="15" w:type="dxa"/>
              <w:tblLook w:val="04A0" w:firstRow="1" w:lastRow="0" w:firstColumn="1" w:lastColumn="0" w:noHBand="0" w:noVBand="1"/>
            </w:tblPr>
            <w:tblGrid>
              <w:gridCol w:w="565"/>
            </w:tblGrid>
            <w:tr w:rsidR="0081708C" w14:paraId="60CEEADD" w14:textId="77777777" w:rsidTr="008073D9">
              <w:trPr>
                <w:tblCellSpacing w:w="15" w:type="dxa"/>
                <w:jc w:val="center"/>
              </w:trPr>
              <w:tc>
                <w:tcPr>
                  <w:tcW w:w="0" w:type="auto"/>
                  <w:noWrap/>
                  <w:tcMar>
                    <w:top w:w="15" w:type="dxa"/>
                    <w:left w:w="15" w:type="dxa"/>
                    <w:bottom w:w="15" w:type="dxa"/>
                    <w:right w:w="15" w:type="dxa"/>
                  </w:tcMar>
                  <w:vAlign w:val="center"/>
                  <w:hideMark/>
                </w:tcPr>
                <w:p w14:paraId="2F15579D" w14:textId="77777777" w:rsidR="0081708C" w:rsidRPr="0044742A" w:rsidRDefault="0081708C" w:rsidP="008073D9">
                  <w:pPr>
                    <w:spacing w:line="276" w:lineRule="auto"/>
                    <w:jc w:val="center"/>
                    <w:rPr>
                      <w:rFonts w:ascii="Times New Roman" w:hAnsi="Times New Roman" w:cs="Times New Roman"/>
                      <w:sz w:val="28"/>
                      <w:szCs w:val="28"/>
                    </w:rPr>
                  </w:pPr>
                  <w:r w:rsidRPr="0044742A">
                    <w:rPr>
                      <w:rFonts w:ascii="Times New Roman" w:hAnsi="Times New Roman" w:cs="Times New Roman"/>
                      <w:b/>
                      <w:bCs/>
                      <w:sz w:val="28"/>
                      <w:szCs w:val="28"/>
                    </w:rPr>
                    <w:t>č. ...</w:t>
                  </w:r>
                </w:p>
              </w:tc>
            </w:tr>
            <w:tr w:rsidR="0081708C" w14:paraId="2BFCCA92" w14:textId="77777777" w:rsidTr="008073D9">
              <w:trPr>
                <w:tblCellSpacing w:w="15" w:type="dxa"/>
                <w:jc w:val="center"/>
              </w:trPr>
              <w:tc>
                <w:tcPr>
                  <w:tcW w:w="0" w:type="auto"/>
                  <w:tcMar>
                    <w:top w:w="15" w:type="dxa"/>
                    <w:left w:w="15" w:type="dxa"/>
                    <w:bottom w:w="15" w:type="dxa"/>
                    <w:right w:w="15" w:type="dxa"/>
                  </w:tcMar>
                  <w:vAlign w:val="center"/>
                  <w:hideMark/>
                </w:tcPr>
                <w:p w14:paraId="7D150F67" w14:textId="77777777" w:rsidR="0081708C" w:rsidRPr="0044742A" w:rsidRDefault="0081708C" w:rsidP="008073D9">
                  <w:pPr>
                    <w:spacing w:line="276" w:lineRule="auto"/>
                    <w:jc w:val="center"/>
                    <w:rPr>
                      <w:rFonts w:ascii="Times New Roman" w:hAnsi="Times New Roman" w:cs="Times New Roman"/>
                    </w:rPr>
                  </w:pPr>
                  <w:r w:rsidRPr="0044742A">
                    <w:rPr>
                      <w:rFonts w:ascii="Times New Roman" w:hAnsi="Times New Roman" w:cs="Times New Roman"/>
                      <w:sz w:val="22"/>
                      <w:szCs w:val="22"/>
                    </w:rPr>
                    <w:t>z ...</w:t>
                  </w:r>
                </w:p>
              </w:tc>
            </w:tr>
          </w:tbl>
          <w:p w14:paraId="1BF40919" w14:textId="77777777" w:rsidR="0081708C" w:rsidRDefault="0081708C" w:rsidP="008073D9">
            <w:pPr>
              <w:widowControl/>
              <w:autoSpaceDE/>
              <w:autoSpaceDN/>
              <w:adjustRightInd/>
              <w:spacing w:line="276" w:lineRule="auto"/>
              <w:jc w:val="center"/>
              <w:rPr>
                <w:sz w:val="22"/>
                <w:szCs w:val="22"/>
              </w:rPr>
            </w:pPr>
          </w:p>
        </w:tc>
      </w:tr>
      <w:tr w:rsidR="0081708C" w14:paraId="0A4F57E6" w14:textId="77777777" w:rsidTr="008073D9">
        <w:trPr>
          <w:tblCellSpacing w:w="15" w:type="dxa"/>
        </w:trPr>
        <w:tc>
          <w:tcPr>
            <w:tcW w:w="0" w:type="auto"/>
            <w:tcMar>
              <w:top w:w="15" w:type="dxa"/>
              <w:left w:w="15" w:type="dxa"/>
              <w:bottom w:w="15" w:type="dxa"/>
              <w:right w:w="15" w:type="dxa"/>
            </w:tcMar>
            <w:vAlign w:val="center"/>
            <w:hideMark/>
          </w:tcPr>
          <w:tbl>
            <w:tblPr>
              <w:tblW w:w="9238" w:type="dxa"/>
              <w:jc w:val="center"/>
              <w:tblCellSpacing w:w="15" w:type="dxa"/>
              <w:tblLook w:val="04A0" w:firstRow="1" w:lastRow="0" w:firstColumn="1" w:lastColumn="0" w:noHBand="0" w:noVBand="1"/>
            </w:tblPr>
            <w:tblGrid>
              <w:gridCol w:w="9238"/>
            </w:tblGrid>
            <w:tr w:rsidR="0081708C" w14:paraId="0B41DE8B" w14:textId="77777777" w:rsidTr="008073D9">
              <w:trPr>
                <w:trHeight w:val="54"/>
                <w:tblCellSpacing w:w="15" w:type="dxa"/>
                <w:jc w:val="center"/>
              </w:trPr>
              <w:tc>
                <w:tcPr>
                  <w:tcW w:w="0" w:type="auto"/>
                  <w:tcMar>
                    <w:top w:w="15" w:type="dxa"/>
                    <w:left w:w="15" w:type="dxa"/>
                    <w:bottom w:w="15" w:type="dxa"/>
                    <w:right w:w="15" w:type="dxa"/>
                  </w:tcMar>
                  <w:hideMark/>
                </w:tcPr>
                <w:p w14:paraId="3A132366" w14:textId="675E5CEB" w:rsidR="0081708C" w:rsidRPr="00CA6E29" w:rsidRDefault="00C0662A" w:rsidP="00D750ED">
                  <w:pPr>
                    <w:spacing w:line="276" w:lineRule="auto"/>
                    <w:jc w:val="center"/>
                    <w:rPr>
                      <w:rFonts w:ascii="Times New Roman" w:hAnsi="Times New Roman" w:cs="Times New Roman"/>
                      <w:b/>
                      <w:sz w:val="28"/>
                      <w:szCs w:val="28"/>
                    </w:rPr>
                  </w:pPr>
                  <w:r>
                    <w:rPr>
                      <w:rFonts w:ascii="Times New Roman" w:hAnsi="Times New Roman" w:cs="Times New Roman"/>
                      <w:b/>
                      <w:bCs/>
                      <w:sz w:val="28"/>
                      <w:szCs w:val="28"/>
                    </w:rPr>
                    <w:t xml:space="preserve">k </w:t>
                  </w:r>
                  <w:r w:rsidR="00D750ED">
                    <w:rPr>
                      <w:rFonts w:ascii="Times" w:hAnsi="Times" w:cs="Times"/>
                      <w:b/>
                      <w:bCs/>
                      <w:sz w:val="28"/>
                      <w:szCs w:val="28"/>
                    </w:rPr>
                    <w:t>návrhu legislatívneho zámeru Zákona o</w:t>
                  </w:r>
                  <w:r w:rsidR="001865A9">
                    <w:rPr>
                      <w:rFonts w:ascii="Times" w:hAnsi="Times" w:cs="Times"/>
                      <w:b/>
                      <w:bCs/>
                      <w:sz w:val="28"/>
                      <w:szCs w:val="28"/>
                    </w:rPr>
                    <w:t> </w:t>
                  </w:r>
                  <w:r w:rsidR="00D750ED">
                    <w:rPr>
                      <w:rFonts w:ascii="Times" w:hAnsi="Times" w:cs="Times"/>
                      <w:b/>
                      <w:bCs/>
                      <w:sz w:val="28"/>
                      <w:szCs w:val="28"/>
                    </w:rPr>
                    <w:t>komore</w:t>
                  </w:r>
                  <w:r w:rsidR="001865A9">
                    <w:rPr>
                      <w:rFonts w:ascii="Times" w:hAnsi="Times" w:cs="Times"/>
                      <w:b/>
                      <w:bCs/>
                      <w:sz w:val="28"/>
                      <w:szCs w:val="28"/>
                    </w:rPr>
                    <w:t xml:space="preserve"> odborných garantov</w:t>
                  </w:r>
                  <w:r w:rsidR="00D750ED">
                    <w:rPr>
                      <w:rFonts w:ascii="Times" w:hAnsi="Times" w:cs="Times"/>
                      <w:b/>
                      <w:bCs/>
                      <w:sz w:val="28"/>
                      <w:szCs w:val="28"/>
                    </w:rPr>
                    <w:t xml:space="preserve"> verejného obstarávania</w:t>
                  </w:r>
                </w:p>
              </w:tc>
            </w:tr>
          </w:tbl>
          <w:p w14:paraId="79032FD8" w14:textId="77777777" w:rsidR="0081708C" w:rsidRDefault="0081708C" w:rsidP="008073D9">
            <w:pPr>
              <w:widowControl/>
              <w:autoSpaceDE/>
              <w:autoSpaceDN/>
              <w:adjustRightInd/>
              <w:spacing w:line="276" w:lineRule="auto"/>
              <w:jc w:val="center"/>
              <w:rPr>
                <w:sz w:val="22"/>
                <w:szCs w:val="22"/>
              </w:rPr>
            </w:pPr>
          </w:p>
        </w:tc>
      </w:tr>
    </w:tbl>
    <w:p w14:paraId="20EBD1B9" w14:textId="77777777" w:rsidR="0081708C" w:rsidRDefault="0081708C" w:rsidP="0081708C">
      <w:pPr>
        <w:jc w:val="center"/>
        <w:rPr>
          <w:rFonts w:ascii="Times New Roman" w:hAnsi="Times New Roman"/>
          <w:sz w:val="24"/>
          <w:szCs w:val="24"/>
          <w:lang w:val="en-US"/>
        </w:rPr>
      </w:pPr>
    </w:p>
    <w:p w14:paraId="11D95E68" w14:textId="77777777" w:rsidR="0081708C" w:rsidRDefault="0081708C" w:rsidP="0081708C">
      <w:pPr>
        <w:rPr>
          <w:rFonts w:ascii="Times New Roman" w:hAnsi="Times New Roman"/>
          <w:sz w:val="24"/>
          <w:szCs w:val="24"/>
          <w:lang w:val="en-US"/>
        </w:rPr>
      </w:pPr>
    </w:p>
    <w:tbl>
      <w:tblPr>
        <w:tblW w:w="9543" w:type="dxa"/>
        <w:tblCellSpacing w:w="15" w:type="dxa"/>
        <w:tblCellMar>
          <w:top w:w="15" w:type="dxa"/>
          <w:left w:w="15" w:type="dxa"/>
          <w:bottom w:w="15" w:type="dxa"/>
          <w:right w:w="15" w:type="dxa"/>
        </w:tblCellMar>
        <w:tblLook w:val="04A0" w:firstRow="1" w:lastRow="0" w:firstColumn="1" w:lastColumn="0" w:noHBand="0" w:noVBand="1"/>
      </w:tblPr>
      <w:tblGrid>
        <w:gridCol w:w="1742"/>
        <w:gridCol w:w="7801"/>
      </w:tblGrid>
      <w:tr w:rsidR="0081708C" w14:paraId="6C8170CA" w14:textId="77777777" w:rsidTr="008073D9">
        <w:trPr>
          <w:tblCellSpacing w:w="15" w:type="dxa"/>
        </w:trPr>
        <w:tc>
          <w:tcPr>
            <w:tcW w:w="1697" w:type="dxa"/>
            <w:hideMark/>
          </w:tcPr>
          <w:p w14:paraId="5B077819" w14:textId="77777777" w:rsidR="0081708C" w:rsidRDefault="0081708C" w:rsidP="008073D9">
            <w:pPr>
              <w:rPr>
                <w:rFonts w:ascii="Times" w:hAnsi="Times" w:cs="Times"/>
                <w:sz w:val="25"/>
                <w:szCs w:val="25"/>
              </w:rPr>
            </w:pPr>
            <w:r>
              <w:rPr>
                <w:rFonts w:ascii="Times" w:hAnsi="Times" w:cs="Times"/>
                <w:sz w:val="25"/>
                <w:szCs w:val="25"/>
              </w:rPr>
              <w:t>Číslo materiálu: </w:t>
            </w:r>
          </w:p>
        </w:tc>
        <w:tc>
          <w:tcPr>
            <w:tcW w:w="7756" w:type="dxa"/>
            <w:hideMark/>
          </w:tcPr>
          <w:p w14:paraId="48973963" w14:textId="304406A3" w:rsidR="0081708C" w:rsidRPr="00CA6E29" w:rsidRDefault="0081708C" w:rsidP="008073D9">
            <w:pPr>
              <w:rPr>
                <w:rFonts w:ascii="Times New Roman" w:hAnsi="Times New Roman" w:cs="Times New Roman"/>
                <w:sz w:val="25"/>
                <w:szCs w:val="25"/>
              </w:rPr>
            </w:pPr>
          </w:p>
        </w:tc>
      </w:tr>
      <w:tr w:rsidR="0081708C" w14:paraId="58F703CE" w14:textId="77777777" w:rsidTr="008073D9">
        <w:trPr>
          <w:tblCellSpacing w:w="15" w:type="dxa"/>
        </w:trPr>
        <w:tc>
          <w:tcPr>
            <w:tcW w:w="1697" w:type="dxa"/>
            <w:hideMark/>
          </w:tcPr>
          <w:p w14:paraId="3CD0EFD1" w14:textId="77777777" w:rsidR="0081708C" w:rsidRDefault="0081708C" w:rsidP="008073D9">
            <w:pPr>
              <w:rPr>
                <w:rFonts w:ascii="Times" w:hAnsi="Times" w:cs="Times"/>
                <w:sz w:val="25"/>
                <w:szCs w:val="25"/>
              </w:rPr>
            </w:pPr>
            <w:r>
              <w:rPr>
                <w:rFonts w:ascii="Times" w:hAnsi="Times" w:cs="Times"/>
                <w:sz w:val="25"/>
                <w:szCs w:val="25"/>
              </w:rPr>
              <w:t>Predkladateľ: </w:t>
            </w:r>
          </w:p>
        </w:tc>
        <w:tc>
          <w:tcPr>
            <w:tcW w:w="7756" w:type="dxa"/>
            <w:hideMark/>
          </w:tcPr>
          <w:p w14:paraId="368CF746" w14:textId="171C320F" w:rsidR="0081708C" w:rsidRPr="00ED412E" w:rsidRDefault="007C19E7" w:rsidP="008073D9">
            <w:pPr>
              <w:rPr>
                <w:rFonts w:ascii="Times New Roman" w:hAnsi="Times New Roman" w:cs="Times New Roman"/>
                <w:sz w:val="25"/>
                <w:szCs w:val="25"/>
              </w:rPr>
            </w:pPr>
            <w:r>
              <w:rPr>
                <w:rFonts w:ascii="Times New Roman" w:hAnsi="Times New Roman" w:cs="Times New Roman"/>
                <w:sz w:val="25"/>
                <w:szCs w:val="25"/>
              </w:rPr>
              <w:t xml:space="preserve">predseda Úradu pre verejné obstarávanie </w:t>
            </w:r>
          </w:p>
        </w:tc>
      </w:tr>
    </w:tbl>
    <w:p w14:paraId="1759EBB3" w14:textId="25BB29CC" w:rsidR="0081708C" w:rsidRDefault="0081708C" w:rsidP="0081708C">
      <w:bookmarkStart w:id="0" w:name="_GoBack"/>
      <w:bookmarkEnd w:id="0"/>
    </w:p>
    <w:p w14:paraId="6FB40126" w14:textId="77777777" w:rsidR="0081708C" w:rsidRDefault="0081708C" w:rsidP="0081708C"/>
    <w:p w14:paraId="28C3DD38" w14:textId="4A583F05" w:rsidR="009C4F6D" w:rsidRPr="009C4F6D" w:rsidRDefault="009C4F6D" w:rsidP="0081708C">
      <w:pPr>
        <w:rPr>
          <w:rFonts w:ascii="Times New Roman" w:hAnsi="Times New Roman" w:cs="Times New Roman"/>
          <w:b/>
          <w:sz w:val="32"/>
          <w:szCs w:val="32"/>
        </w:rPr>
      </w:pPr>
      <w:r w:rsidRPr="009C4F6D">
        <w:rPr>
          <w:rFonts w:ascii="Times New Roman" w:hAnsi="Times New Roman" w:cs="Times New Roman"/>
          <w:b/>
          <w:sz w:val="32"/>
          <w:szCs w:val="32"/>
        </w:rPr>
        <w:t>Vláda</w:t>
      </w:r>
    </w:p>
    <w:p w14:paraId="7D0A7D70" w14:textId="77777777" w:rsidR="009C4F6D" w:rsidRDefault="009C4F6D" w:rsidP="0081708C"/>
    <w:p w14:paraId="0A007DF5" w14:textId="50B4C4FB" w:rsidR="00D750ED" w:rsidRDefault="00D750ED" w:rsidP="0081708C"/>
    <w:tbl>
      <w:tblPr>
        <w:tblW w:w="5000" w:type="pct"/>
        <w:jc w:val="center"/>
        <w:tblCellMar>
          <w:top w:w="120" w:type="dxa"/>
          <w:left w:w="120" w:type="dxa"/>
          <w:bottom w:w="120" w:type="dxa"/>
          <w:right w:w="120" w:type="dxa"/>
        </w:tblCellMar>
        <w:tblLook w:val="04A0" w:firstRow="1" w:lastRow="0" w:firstColumn="1" w:lastColumn="0" w:noHBand="0" w:noVBand="1"/>
      </w:tblPr>
      <w:tblGrid>
        <w:gridCol w:w="753"/>
        <w:gridCol w:w="752"/>
        <w:gridCol w:w="7901"/>
      </w:tblGrid>
      <w:tr w:rsidR="00D750ED" w14:paraId="286E4AFB" w14:textId="77777777">
        <w:trPr>
          <w:divId w:val="434712394"/>
          <w:trHeight w:val="450"/>
          <w:jc w:val="center"/>
        </w:trPr>
        <w:tc>
          <w:tcPr>
            <w:tcW w:w="400" w:type="pct"/>
            <w:tcBorders>
              <w:top w:val="nil"/>
              <w:left w:val="nil"/>
              <w:bottom w:val="nil"/>
              <w:right w:val="nil"/>
            </w:tcBorders>
            <w:hideMark/>
          </w:tcPr>
          <w:p w14:paraId="539BEF90" w14:textId="77777777" w:rsidR="00D750ED" w:rsidRDefault="00D750ED">
            <w:pPr>
              <w:rPr>
                <w:rFonts w:ascii="Times" w:hAnsi="Times" w:cs="Times"/>
                <w:b/>
                <w:bCs/>
                <w:sz w:val="28"/>
                <w:szCs w:val="28"/>
              </w:rPr>
            </w:pPr>
            <w:r>
              <w:rPr>
                <w:rFonts w:ascii="Times" w:hAnsi="Times" w:cs="Times"/>
                <w:b/>
                <w:bCs/>
                <w:sz w:val="28"/>
                <w:szCs w:val="28"/>
              </w:rPr>
              <w:t>A.</w:t>
            </w:r>
          </w:p>
        </w:tc>
        <w:tc>
          <w:tcPr>
            <w:tcW w:w="4600" w:type="pct"/>
            <w:gridSpan w:val="2"/>
            <w:tcBorders>
              <w:top w:val="nil"/>
              <w:left w:val="nil"/>
              <w:bottom w:val="nil"/>
              <w:right w:val="nil"/>
            </w:tcBorders>
            <w:hideMark/>
          </w:tcPr>
          <w:p w14:paraId="20423EC2" w14:textId="77777777" w:rsidR="00D750ED" w:rsidRDefault="00D750ED">
            <w:pPr>
              <w:rPr>
                <w:rFonts w:ascii="Times" w:hAnsi="Times" w:cs="Times"/>
                <w:b/>
                <w:bCs/>
                <w:sz w:val="28"/>
                <w:szCs w:val="28"/>
              </w:rPr>
            </w:pPr>
            <w:r>
              <w:rPr>
                <w:rFonts w:ascii="Times" w:hAnsi="Times" w:cs="Times"/>
                <w:b/>
                <w:bCs/>
                <w:sz w:val="28"/>
                <w:szCs w:val="28"/>
              </w:rPr>
              <w:t>schvaľuje</w:t>
            </w:r>
          </w:p>
        </w:tc>
      </w:tr>
      <w:tr w:rsidR="00D750ED" w14:paraId="05448D1C" w14:textId="77777777">
        <w:trPr>
          <w:divId w:val="434712394"/>
          <w:trHeight w:val="450"/>
          <w:jc w:val="center"/>
        </w:trPr>
        <w:tc>
          <w:tcPr>
            <w:tcW w:w="400" w:type="pct"/>
            <w:tcBorders>
              <w:top w:val="nil"/>
              <w:left w:val="nil"/>
              <w:bottom w:val="nil"/>
              <w:right w:val="nil"/>
            </w:tcBorders>
            <w:hideMark/>
          </w:tcPr>
          <w:p w14:paraId="2A3F42FF" w14:textId="77777777" w:rsidR="00D750ED" w:rsidRDefault="00D750ED">
            <w:pPr>
              <w:rPr>
                <w:rFonts w:ascii="Times" w:hAnsi="Times" w:cs="Times"/>
                <w:b/>
                <w:bCs/>
                <w:sz w:val="28"/>
                <w:szCs w:val="28"/>
              </w:rPr>
            </w:pPr>
          </w:p>
        </w:tc>
        <w:tc>
          <w:tcPr>
            <w:tcW w:w="400" w:type="pct"/>
            <w:tcBorders>
              <w:top w:val="nil"/>
              <w:left w:val="nil"/>
              <w:bottom w:val="nil"/>
              <w:right w:val="nil"/>
            </w:tcBorders>
            <w:hideMark/>
          </w:tcPr>
          <w:p w14:paraId="57F9F2DF" w14:textId="77777777" w:rsidR="00D750ED" w:rsidRPr="0044742A" w:rsidRDefault="00D750ED">
            <w:pPr>
              <w:rPr>
                <w:rFonts w:ascii="Times" w:hAnsi="Times" w:cs="Times"/>
                <w:sz w:val="24"/>
                <w:szCs w:val="24"/>
              </w:rPr>
            </w:pPr>
            <w:r w:rsidRPr="0044742A">
              <w:rPr>
                <w:rFonts w:ascii="Times" w:hAnsi="Times" w:cs="Times"/>
                <w:sz w:val="24"/>
                <w:szCs w:val="24"/>
              </w:rPr>
              <w:t>A. 1.</w:t>
            </w:r>
          </w:p>
        </w:tc>
        <w:tc>
          <w:tcPr>
            <w:tcW w:w="4200" w:type="pct"/>
            <w:tcBorders>
              <w:top w:val="nil"/>
              <w:left w:val="nil"/>
              <w:bottom w:val="nil"/>
              <w:right w:val="nil"/>
            </w:tcBorders>
            <w:hideMark/>
          </w:tcPr>
          <w:p w14:paraId="2AE744BB" w14:textId="675272D1" w:rsidR="00D750ED" w:rsidRPr="0044742A" w:rsidRDefault="00D750ED" w:rsidP="0044742A">
            <w:pPr>
              <w:jc w:val="both"/>
              <w:rPr>
                <w:rFonts w:ascii="Times" w:hAnsi="Times" w:cs="Times"/>
                <w:sz w:val="24"/>
                <w:szCs w:val="24"/>
              </w:rPr>
            </w:pPr>
            <w:r w:rsidRPr="0044742A">
              <w:rPr>
                <w:rFonts w:ascii="Times" w:hAnsi="Times" w:cs="Times"/>
                <w:sz w:val="24"/>
                <w:szCs w:val="24"/>
              </w:rPr>
              <w:t>legislatívny zámer Zákona o</w:t>
            </w:r>
            <w:r w:rsidR="001865A9" w:rsidRPr="0044742A">
              <w:rPr>
                <w:rFonts w:ascii="Times" w:hAnsi="Times" w:cs="Times"/>
                <w:sz w:val="24"/>
                <w:szCs w:val="24"/>
              </w:rPr>
              <w:t> </w:t>
            </w:r>
            <w:r w:rsidRPr="0044742A">
              <w:rPr>
                <w:rFonts w:ascii="Times" w:hAnsi="Times" w:cs="Times"/>
                <w:sz w:val="24"/>
                <w:szCs w:val="24"/>
              </w:rPr>
              <w:t>komore</w:t>
            </w:r>
            <w:r w:rsidR="001865A9" w:rsidRPr="0044742A">
              <w:rPr>
                <w:rFonts w:ascii="Times" w:hAnsi="Times" w:cs="Times"/>
                <w:sz w:val="24"/>
                <w:szCs w:val="24"/>
              </w:rPr>
              <w:t xml:space="preserve"> odborných garantov</w:t>
            </w:r>
            <w:r w:rsidRPr="0044742A">
              <w:rPr>
                <w:rFonts w:ascii="Times" w:hAnsi="Times" w:cs="Times"/>
                <w:sz w:val="24"/>
                <w:szCs w:val="24"/>
              </w:rPr>
              <w:t xml:space="preserve"> verejného obstarávania;</w:t>
            </w:r>
          </w:p>
        </w:tc>
      </w:tr>
      <w:tr w:rsidR="00D750ED" w14:paraId="6204F110" w14:textId="77777777">
        <w:trPr>
          <w:divId w:val="434712394"/>
          <w:trHeight w:val="450"/>
          <w:jc w:val="center"/>
        </w:trPr>
        <w:tc>
          <w:tcPr>
            <w:tcW w:w="5000" w:type="pct"/>
            <w:gridSpan w:val="3"/>
            <w:tcBorders>
              <w:top w:val="nil"/>
              <w:left w:val="nil"/>
              <w:bottom w:val="nil"/>
              <w:right w:val="nil"/>
            </w:tcBorders>
            <w:vAlign w:val="center"/>
            <w:hideMark/>
          </w:tcPr>
          <w:p w14:paraId="31E6101D" w14:textId="77777777" w:rsidR="00D750ED" w:rsidRDefault="00D750ED">
            <w:pPr>
              <w:rPr>
                <w:rFonts w:ascii="Times" w:hAnsi="Times" w:cs="Times"/>
                <w:sz w:val="25"/>
                <w:szCs w:val="25"/>
              </w:rPr>
            </w:pPr>
          </w:p>
        </w:tc>
      </w:tr>
      <w:tr w:rsidR="00D750ED" w14:paraId="2564E8CA" w14:textId="77777777">
        <w:trPr>
          <w:divId w:val="434712394"/>
          <w:trHeight w:val="450"/>
          <w:jc w:val="center"/>
        </w:trPr>
        <w:tc>
          <w:tcPr>
            <w:tcW w:w="400" w:type="pct"/>
            <w:tcBorders>
              <w:top w:val="nil"/>
              <w:left w:val="nil"/>
              <w:bottom w:val="nil"/>
              <w:right w:val="nil"/>
            </w:tcBorders>
            <w:hideMark/>
          </w:tcPr>
          <w:p w14:paraId="72A0EC6B" w14:textId="77777777" w:rsidR="00D750ED" w:rsidRDefault="00D750ED">
            <w:pPr>
              <w:rPr>
                <w:rFonts w:ascii="Times" w:hAnsi="Times" w:cs="Times"/>
                <w:b/>
                <w:bCs/>
                <w:sz w:val="28"/>
                <w:szCs w:val="28"/>
              </w:rPr>
            </w:pPr>
            <w:r>
              <w:rPr>
                <w:rFonts w:ascii="Times" w:hAnsi="Times" w:cs="Times"/>
                <w:b/>
                <w:bCs/>
                <w:sz w:val="28"/>
                <w:szCs w:val="28"/>
              </w:rPr>
              <w:t>B.</w:t>
            </w:r>
          </w:p>
        </w:tc>
        <w:tc>
          <w:tcPr>
            <w:tcW w:w="4600" w:type="pct"/>
            <w:gridSpan w:val="2"/>
            <w:tcBorders>
              <w:top w:val="nil"/>
              <w:left w:val="nil"/>
              <w:bottom w:val="nil"/>
              <w:right w:val="nil"/>
            </w:tcBorders>
            <w:hideMark/>
          </w:tcPr>
          <w:p w14:paraId="229ABD82" w14:textId="77777777" w:rsidR="00D750ED" w:rsidRDefault="00D750ED">
            <w:pPr>
              <w:rPr>
                <w:rFonts w:ascii="Times" w:hAnsi="Times" w:cs="Times"/>
                <w:b/>
                <w:bCs/>
                <w:sz w:val="28"/>
                <w:szCs w:val="28"/>
              </w:rPr>
            </w:pPr>
            <w:r>
              <w:rPr>
                <w:rFonts w:ascii="Times" w:hAnsi="Times" w:cs="Times"/>
                <w:b/>
                <w:bCs/>
                <w:sz w:val="28"/>
                <w:szCs w:val="28"/>
              </w:rPr>
              <w:t>ukladá</w:t>
            </w:r>
          </w:p>
        </w:tc>
      </w:tr>
      <w:tr w:rsidR="00D750ED" w14:paraId="02FD805A" w14:textId="77777777">
        <w:trPr>
          <w:divId w:val="434712394"/>
          <w:trHeight w:val="450"/>
          <w:jc w:val="center"/>
        </w:trPr>
        <w:tc>
          <w:tcPr>
            <w:tcW w:w="400" w:type="pct"/>
            <w:tcBorders>
              <w:top w:val="nil"/>
              <w:left w:val="nil"/>
              <w:bottom w:val="nil"/>
              <w:right w:val="nil"/>
            </w:tcBorders>
            <w:hideMark/>
          </w:tcPr>
          <w:p w14:paraId="2B434894" w14:textId="77777777" w:rsidR="00D750ED" w:rsidRDefault="00D750ED">
            <w:pPr>
              <w:rPr>
                <w:rFonts w:ascii="Times" w:hAnsi="Times" w:cs="Times"/>
                <w:b/>
                <w:bCs/>
                <w:sz w:val="28"/>
                <w:szCs w:val="28"/>
              </w:rPr>
            </w:pPr>
          </w:p>
        </w:tc>
        <w:tc>
          <w:tcPr>
            <w:tcW w:w="4600" w:type="pct"/>
            <w:gridSpan w:val="2"/>
            <w:tcBorders>
              <w:top w:val="nil"/>
              <w:left w:val="nil"/>
              <w:bottom w:val="nil"/>
              <w:right w:val="nil"/>
            </w:tcBorders>
            <w:hideMark/>
          </w:tcPr>
          <w:p w14:paraId="4F441C46" w14:textId="77777777" w:rsidR="00D750ED" w:rsidRPr="0044742A" w:rsidRDefault="00D750ED">
            <w:pPr>
              <w:rPr>
                <w:rFonts w:ascii="Times" w:hAnsi="Times" w:cs="Times"/>
                <w:b/>
                <w:bCs/>
                <w:sz w:val="24"/>
                <w:szCs w:val="24"/>
              </w:rPr>
            </w:pPr>
            <w:r w:rsidRPr="0044742A">
              <w:rPr>
                <w:rFonts w:ascii="Times" w:hAnsi="Times" w:cs="Times"/>
                <w:b/>
                <w:bCs/>
                <w:sz w:val="24"/>
                <w:szCs w:val="24"/>
              </w:rPr>
              <w:t>predsedovi Úradu pre verejné obstarávanie</w:t>
            </w:r>
          </w:p>
        </w:tc>
      </w:tr>
      <w:tr w:rsidR="00D750ED" w14:paraId="152EE5F0" w14:textId="77777777">
        <w:trPr>
          <w:divId w:val="434712394"/>
          <w:trHeight w:val="450"/>
          <w:jc w:val="center"/>
        </w:trPr>
        <w:tc>
          <w:tcPr>
            <w:tcW w:w="400" w:type="pct"/>
            <w:tcBorders>
              <w:top w:val="nil"/>
              <w:left w:val="nil"/>
              <w:bottom w:val="nil"/>
              <w:right w:val="nil"/>
            </w:tcBorders>
            <w:hideMark/>
          </w:tcPr>
          <w:p w14:paraId="5231A4C8" w14:textId="77777777" w:rsidR="00D750ED" w:rsidRDefault="00D750ED">
            <w:pPr>
              <w:rPr>
                <w:rFonts w:ascii="Times" w:hAnsi="Times" w:cs="Times"/>
                <w:b/>
                <w:bCs/>
                <w:sz w:val="25"/>
                <w:szCs w:val="25"/>
              </w:rPr>
            </w:pPr>
          </w:p>
        </w:tc>
        <w:tc>
          <w:tcPr>
            <w:tcW w:w="400" w:type="pct"/>
            <w:tcBorders>
              <w:top w:val="nil"/>
              <w:left w:val="nil"/>
              <w:bottom w:val="nil"/>
              <w:right w:val="nil"/>
            </w:tcBorders>
            <w:hideMark/>
          </w:tcPr>
          <w:p w14:paraId="558B6D51" w14:textId="77777777" w:rsidR="00D750ED" w:rsidRPr="0044742A" w:rsidRDefault="00D750ED">
            <w:pPr>
              <w:rPr>
                <w:rFonts w:ascii="Times" w:hAnsi="Times" w:cs="Times"/>
                <w:sz w:val="24"/>
                <w:szCs w:val="24"/>
              </w:rPr>
            </w:pPr>
            <w:r w:rsidRPr="0044742A">
              <w:rPr>
                <w:rFonts w:ascii="Times" w:hAnsi="Times" w:cs="Times"/>
                <w:sz w:val="24"/>
                <w:szCs w:val="24"/>
              </w:rPr>
              <w:t>B. 1.</w:t>
            </w:r>
          </w:p>
        </w:tc>
        <w:tc>
          <w:tcPr>
            <w:tcW w:w="4200" w:type="pct"/>
            <w:tcBorders>
              <w:top w:val="nil"/>
              <w:left w:val="nil"/>
              <w:bottom w:val="nil"/>
              <w:right w:val="nil"/>
            </w:tcBorders>
            <w:hideMark/>
          </w:tcPr>
          <w:p w14:paraId="7BCD809B" w14:textId="77777777" w:rsidR="008C6B4B" w:rsidRPr="0044742A" w:rsidRDefault="00D750ED" w:rsidP="0044742A">
            <w:pPr>
              <w:ind w:left="81"/>
              <w:jc w:val="both"/>
              <w:rPr>
                <w:rFonts w:ascii="Times" w:hAnsi="Times" w:cs="Times"/>
                <w:sz w:val="24"/>
                <w:szCs w:val="24"/>
              </w:rPr>
            </w:pPr>
            <w:r w:rsidRPr="0044742A">
              <w:rPr>
                <w:rFonts w:ascii="Times" w:hAnsi="Times" w:cs="Times"/>
                <w:sz w:val="24"/>
                <w:szCs w:val="24"/>
              </w:rPr>
              <w:t>predložiť na rokovanie vlády návrh zákona o</w:t>
            </w:r>
            <w:r w:rsidR="001865A9" w:rsidRPr="0044742A">
              <w:rPr>
                <w:rFonts w:ascii="Times" w:hAnsi="Times" w:cs="Times"/>
                <w:sz w:val="24"/>
                <w:szCs w:val="24"/>
              </w:rPr>
              <w:t> </w:t>
            </w:r>
            <w:r w:rsidRPr="0044742A">
              <w:rPr>
                <w:rFonts w:ascii="Times" w:hAnsi="Times" w:cs="Times"/>
                <w:sz w:val="24"/>
                <w:szCs w:val="24"/>
              </w:rPr>
              <w:t>komore</w:t>
            </w:r>
            <w:r w:rsidR="001865A9" w:rsidRPr="0044742A">
              <w:rPr>
                <w:rFonts w:ascii="Times" w:hAnsi="Times" w:cs="Times"/>
                <w:sz w:val="24"/>
                <w:szCs w:val="24"/>
              </w:rPr>
              <w:t xml:space="preserve"> odborných garantov</w:t>
            </w:r>
            <w:r w:rsidRPr="0044742A">
              <w:rPr>
                <w:rFonts w:ascii="Times" w:hAnsi="Times" w:cs="Times"/>
                <w:sz w:val="24"/>
                <w:szCs w:val="24"/>
              </w:rPr>
              <w:t xml:space="preserve"> verejného obstarávania</w:t>
            </w:r>
          </w:p>
          <w:p w14:paraId="2FB92EE9" w14:textId="15CBC082" w:rsidR="00D750ED" w:rsidRPr="0044742A" w:rsidRDefault="008C6B4B" w:rsidP="0044742A">
            <w:pPr>
              <w:ind w:left="81"/>
              <w:jc w:val="both"/>
              <w:rPr>
                <w:rFonts w:ascii="Times" w:hAnsi="Times" w:cs="Times"/>
                <w:sz w:val="24"/>
                <w:szCs w:val="24"/>
              </w:rPr>
            </w:pPr>
            <w:r w:rsidRPr="0044742A">
              <w:rPr>
                <w:rFonts w:ascii="Times" w:hAnsi="Times" w:cs="Times"/>
                <w:sz w:val="24"/>
                <w:szCs w:val="24"/>
              </w:rPr>
              <w:t xml:space="preserve"> </w:t>
            </w:r>
          </w:p>
          <w:p w14:paraId="68F9379D" w14:textId="50738BF8" w:rsidR="008C6B4B" w:rsidRPr="0044742A" w:rsidRDefault="008C6B4B" w:rsidP="0044742A">
            <w:pPr>
              <w:ind w:left="81"/>
              <w:jc w:val="both"/>
              <w:rPr>
                <w:rFonts w:ascii="Times" w:hAnsi="Times" w:cs="Times"/>
                <w:sz w:val="24"/>
                <w:szCs w:val="24"/>
              </w:rPr>
            </w:pPr>
            <w:r w:rsidRPr="0044742A">
              <w:rPr>
                <w:rFonts w:ascii="Times" w:hAnsi="Times" w:cs="Times"/>
                <w:sz w:val="24"/>
                <w:szCs w:val="24"/>
              </w:rPr>
              <w:t>alternatívne</w:t>
            </w:r>
          </w:p>
          <w:p w14:paraId="44A4FAFE" w14:textId="77777777" w:rsidR="008C6B4B" w:rsidRPr="0044742A" w:rsidRDefault="008C6B4B" w:rsidP="0044742A">
            <w:pPr>
              <w:ind w:left="81"/>
              <w:jc w:val="both"/>
              <w:rPr>
                <w:rFonts w:ascii="Times" w:hAnsi="Times" w:cs="Times"/>
                <w:sz w:val="24"/>
                <w:szCs w:val="24"/>
              </w:rPr>
            </w:pPr>
          </w:p>
          <w:p w14:paraId="083DABDB" w14:textId="2CD85763" w:rsidR="008C6B4B" w:rsidRPr="0044742A" w:rsidRDefault="008C6B4B" w:rsidP="0044742A">
            <w:pPr>
              <w:ind w:left="81"/>
              <w:jc w:val="both"/>
              <w:rPr>
                <w:rFonts w:ascii="Times" w:hAnsi="Times" w:cs="Times"/>
                <w:sz w:val="24"/>
                <w:szCs w:val="24"/>
              </w:rPr>
            </w:pPr>
            <w:r w:rsidRPr="0044742A">
              <w:rPr>
                <w:rFonts w:ascii="Times" w:hAnsi="Times" w:cs="Times"/>
                <w:sz w:val="24"/>
                <w:szCs w:val="24"/>
              </w:rPr>
              <w:t xml:space="preserve">predložiť </w:t>
            </w:r>
            <w:r w:rsidR="002B33F7" w:rsidRPr="0044742A">
              <w:rPr>
                <w:rFonts w:ascii="Times" w:hAnsi="Times" w:cs="Times"/>
                <w:sz w:val="24"/>
                <w:szCs w:val="24"/>
              </w:rPr>
              <w:t>na rokovanie vlády návrh zákona</w:t>
            </w:r>
            <w:r w:rsidR="008D28A2" w:rsidRPr="0044742A">
              <w:rPr>
                <w:rFonts w:ascii="Times" w:hAnsi="Times" w:cs="Times"/>
                <w:sz w:val="24"/>
                <w:szCs w:val="24"/>
              </w:rPr>
              <w:t xml:space="preserve"> upravujúci profesionalizáciu verejného obstarávania v pôsobnosti Úradu pre verejné obstarávanie </w:t>
            </w:r>
          </w:p>
          <w:p w14:paraId="105D81B8" w14:textId="77777777" w:rsidR="007C19E7" w:rsidRPr="0044742A" w:rsidRDefault="007C19E7" w:rsidP="0044742A">
            <w:pPr>
              <w:ind w:left="81"/>
              <w:rPr>
                <w:rFonts w:ascii="Times" w:hAnsi="Times" w:cs="Times"/>
                <w:sz w:val="24"/>
                <w:szCs w:val="24"/>
              </w:rPr>
            </w:pPr>
          </w:p>
          <w:p w14:paraId="60ED930B" w14:textId="5E5662E9" w:rsidR="007C19E7" w:rsidRPr="0044742A" w:rsidRDefault="008D28A2" w:rsidP="0044742A">
            <w:pPr>
              <w:ind w:left="81"/>
              <w:rPr>
                <w:rFonts w:ascii="Times" w:hAnsi="Times" w:cs="Times"/>
                <w:sz w:val="24"/>
                <w:szCs w:val="24"/>
              </w:rPr>
            </w:pPr>
            <w:r w:rsidRPr="0044742A">
              <w:rPr>
                <w:rFonts w:ascii="Times" w:hAnsi="Times" w:cs="Times"/>
                <w:i/>
                <w:sz w:val="24"/>
                <w:szCs w:val="24"/>
              </w:rPr>
              <w:t xml:space="preserve">do 31. </w:t>
            </w:r>
            <w:r w:rsidR="007C19E7" w:rsidRPr="0044742A">
              <w:rPr>
                <w:rFonts w:ascii="Times" w:hAnsi="Times" w:cs="Times"/>
                <w:i/>
                <w:sz w:val="24"/>
                <w:szCs w:val="24"/>
              </w:rPr>
              <w:t>august</w:t>
            </w:r>
            <w:r w:rsidRPr="0044742A">
              <w:rPr>
                <w:rFonts w:ascii="Times" w:hAnsi="Times" w:cs="Times"/>
                <w:i/>
                <w:sz w:val="24"/>
                <w:szCs w:val="24"/>
              </w:rPr>
              <w:t>a</w:t>
            </w:r>
            <w:r w:rsidR="007C19E7" w:rsidRPr="0044742A">
              <w:rPr>
                <w:rFonts w:ascii="Times" w:hAnsi="Times" w:cs="Times"/>
                <w:i/>
                <w:sz w:val="24"/>
                <w:szCs w:val="24"/>
              </w:rPr>
              <w:t xml:space="preserve"> 2019</w:t>
            </w:r>
          </w:p>
        </w:tc>
      </w:tr>
    </w:tbl>
    <w:p w14:paraId="58EF137F" w14:textId="41F5AE3F" w:rsidR="00596D02" w:rsidRDefault="00596D02" w:rsidP="0081708C"/>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57"/>
        <w:gridCol w:w="7749"/>
      </w:tblGrid>
      <w:tr w:rsidR="00557779" w14:paraId="76EC7E75" w14:textId="77777777" w:rsidTr="0044742A">
        <w:trPr>
          <w:cantSplit/>
        </w:trPr>
        <w:tc>
          <w:tcPr>
            <w:tcW w:w="1657" w:type="dxa"/>
          </w:tcPr>
          <w:p w14:paraId="545FD5E8" w14:textId="661ED196" w:rsidR="00557779" w:rsidRPr="00557779" w:rsidRDefault="007C19E7" w:rsidP="0081708C">
            <w:pPr>
              <w:rPr>
                <w:rFonts w:ascii="Times New Roman" w:hAnsi="Times New Roman" w:cs="Times New Roman"/>
                <w:b/>
                <w:sz w:val="25"/>
                <w:szCs w:val="25"/>
              </w:rPr>
            </w:pPr>
            <w:r>
              <w:rPr>
                <w:rFonts w:ascii="Times New Roman" w:hAnsi="Times New Roman" w:cs="Times New Roman"/>
                <w:b/>
                <w:sz w:val="25"/>
                <w:szCs w:val="25"/>
              </w:rPr>
              <w:t>Vykoná</w:t>
            </w:r>
            <w:r w:rsidR="00557779" w:rsidRPr="00557779">
              <w:rPr>
                <w:rFonts w:ascii="Times New Roman" w:hAnsi="Times New Roman" w:cs="Times New Roman"/>
                <w:b/>
                <w:sz w:val="25"/>
                <w:szCs w:val="25"/>
              </w:rPr>
              <w:t>:</w:t>
            </w:r>
          </w:p>
        </w:tc>
        <w:tc>
          <w:tcPr>
            <w:tcW w:w="7749" w:type="dxa"/>
          </w:tcPr>
          <w:p w14:paraId="7B9DFC7F" w14:textId="0D7797FC" w:rsidR="00557779" w:rsidRPr="00557779" w:rsidRDefault="00D750ED" w:rsidP="0044742A">
            <w:pPr>
              <w:ind w:left="-59"/>
            </w:pPr>
            <w:r>
              <w:rPr>
                <w:rFonts w:ascii="Times" w:hAnsi="Times" w:cs="Times"/>
                <w:sz w:val="25"/>
                <w:szCs w:val="25"/>
              </w:rPr>
              <w:t>predseda Úradu pre verejné obstarávanie</w:t>
            </w:r>
          </w:p>
        </w:tc>
      </w:tr>
    </w:tbl>
    <w:p w14:paraId="4FF3A38B" w14:textId="77777777" w:rsidR="00557779" w:rsidRDefault="00557779" w:rsidP="0081708C"/>
    <w:sectPr w:rsidR="00557779" w:rsidSect="00C858E5">
      <w:pgSz w:w="12240" w:h="15840"/>
      <w:pgMar w:top="567" w:right="1417" w:bottom="1417" w:left="1417" w:header="708" w:footer="708" w:gutter="0"/>
      <w:cols w:space="708"/>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709"/>
  <w:hyphenationZone w:val="425"/>
  <w:doNotShadeFormData/>
  <w:characterSpacingControl w:val="doNotCompress"/>
  <w:doNotValidateAgainstSchema/>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2B67"/>
    <w:rsid w:val="00061FED"/>
    <w:rsid w:val="00074658"/>
    <w:rsid w:val="0010780A"/>
    <w:rsid w:val="00175B8A"/>
    <w:rsid w:val="001865A9"/>
    <w:rsid w:val="001D495F"/>
    <w:rsid w:val="00266B00"/>
    <w:rsid w:val="002B0D08"/>
    <w:rsid w:val="002B33F7"/>
    <w:rsid w:val="00356199"/>
    <w:rsid w:val="00372BCE"/>
    <w:rsid w:val="00376D2B"/>
    <w:rsid w:val="003F2CBE"/>
    <w:rsid w:val="00402F32"/>
    <w:rsid w:val="0044742A"/>
    <w:rsid w:val="00456D57"/>
    <w:rsid w:val="005151A4"/>
    <w:rsid w:val="00557779"/>
    <w:rsid w:val="00596D02"/>
    <w:rsid w:val="005E1E88"/>
    <w:rsid w:val="006740F9"/>
    <w:rsid w:val="006A2A39"/>
    <w:rsid w:val="006B6F58"/>
    <w:rsid w:val="006D1C58"/>
    <w:rsid w:val="006F2EA0"/>
    <w:rsid w:val="006F3C1D"/>
    <w:rsid w:val="006F6506"/>
    <w:rsid w:val="007C19E7"/>
    <w:rsid w:val="007C2AD6"/>
    <w:rsid w:val="0081708C"/>
    <w:rsid w:val="008462F5"/>
    <w:rsid w:val="008C3A96"/>
    <w:rsid w:val="008C6B4B"/>
    <w:rsid w:val="008D28A2"/>
    <w:rsid w:val="0092640A"/>
    <w:rsid w:val="00976A51"/>
    <w:rsid w:val="009964F3"/>
    <w:rsid w:val="009C4F6D"/>
    <w:rsid w:val="00A3474E"/>
    <w:rsid w:val="00B07CB6"/>
    <w:rsid w:val="00BD2459"/>
    <w:rsid w:val="00BD562D"/>
    <w:rsid w:val="00BE47B1"/>
    <w:rsid w:val="00C0662A"/>
    <w:rsid w:val="00C604FB"/>
    <w:rsid w:val="00C82652"/>
    <w:rsid w:val="00C858E5"/>
    <w:rsid w:val="00CC3A18"/>
    <w:rsid w:val="00D26F72"/>
    <w:rsid w:val="00D30B43"/>
    <w:rsid w:val="00D750ED"/>
    <w:rsid w:val="00D912E3"/>
    <w:rsid w:val="00E22B67"/>
    <w:rsid w:val="00EA65D1"/>
    <w:rsid w:val="00EB7696"/>
    <w:rsid w:val="00ED412E"/>
    <w:rsid w:val="00F94F2B"/>
    <w:rsid w:val="00F9721E"/>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D9B848F"/>
  <w14:defaultImageDpi w14:val="96"/>
  <w15:docId w15:val="{56AA883A-462E-400D-9684-CCF7B8BD1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sk-SK" w:eastAsia="sk-SK" w:bidi="ar-SA"/>
      </w:rPr>
    </w:rPrDefault>
    <w:pPrDefault>
      <w:pPr>
        <w:spacing w:after="200" w:line="276" w:lineRule="auto"/>
      </w:pPr>
    </w:pPrDefault>
  </w:docDefaults>
  <w:latentStyles w:defLockedState="0" w:defUIPriority="99"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pPr>
      <w:widowControl w:val="0"/>
      <w:autoSpaceDE w:val="0"/>
      <w:autoSpaceDN w:val="0"/>
      <w:adjustRightInd w:val="0"/>
      <w:spacing w:after="0" w:line="240" w:lineRule="auto"/>
    </w:pPr>
    <w:rPr>
      <w:sz w:val="20"/>
      <w:szCs w:val="20"/>
    </w:rPr>
  </w:style>
  <w:style w:type="paragraph" w:styleId="Nadpis1">
    <w:name w:val="heading 1"/>
    <w:basedOn w:val="Normlny"/>
    <w:link w:val="Nadpis1Char"/>
    <w:uiPriority w:val="99"/>
    <w:qFormat/>
    <w:pPr>
      <w:outlineLvl w:val="0"/>
    </w:pPr>
  </w:style>
  <w:style w:type="paragraph" w:styleId="Nadpis2">
    <w:name w:val="heading 2"/>
    <w:basedOn w:val="Normlny"/>
    <w:link w:val="Nadpis2Char"/>
    <w:uiPriority w:val="99"/>
    <w:qFormat/>
    <w:pPr>
      <w:outlineLvl w:val="1"/>
    </w:p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Pr>
      <w:rFonts w:asciiTheme="majorHAnsi" w:eastAsiaTheme="majorEastAsia" w:hAnsiTheme="majorHAnsi" w:cstheme="majorBidi"/>
      <w:b/>
      <w:bCs/>
      <w:kern w:val="32"/>
      <w:sz w:val="32"/>
      <w:szCs w:val="32"/>
    </w:rPr>
  </w:style>
  <w:style w:type="character" w:customStyle="1" w:styleId="Nadpis2Char">
    <w:name w:val="Nadpis 2 Char"/>
    <w:basedOn w:val="Predvolenpsmoodseku"/>
    <w:link w:val="Nadpis2"/>
    <w:uiPriority w:val="9"/>
    <w:semiHidden/>
    <w:rPr>
      <w:rFonts w:asciiTheme="majorHAnsi" w:eastAsiaTheme="majorEastAsia" w:hAnsiTheme="majorHAnsi" w:cstheme="majorBidi"/>
      <w:b/>
      <w:bCs/>
      <w:i/>
      <w:iCs/>
      <w:sz w:val="28"/>
      <w:szCs w:val="28"/>
    </w:rPr>
  </w:style>
  <w:style w:type="paragraph" w:styleId="Textbubliny">
    <w:name w:val="Balloon Text"/>
    <w:basedOn w:val="Normlny"/>
    <w:link w:val="TextbublinyChar"/>
    <w:uiPriority w:val="99"/>
    <w:semiHidden/>
    <w:unhideWhenUsed/>
    <w:rsid w:val="00EA65D1"/>
    <w:rPr>
      <w:rFonts w:ascii="Tahoma" w:hAnsi="Tahoma" w:cs="Tahoma"/>
      <w:sz w:val="16"/>
      <w:szCs w:val="16"/>
    </w:rPr>
  </w:style>
  <w:style w:type="character" w:customStyle="1" w:styleId="TextbublinyChar">
    <w:name w:val="Text bubliny Char"/>
    <w:basedOn w:val="Predvolenpsmoodseku"/>
    <w:link w:val="Textbubliny"/>
    <w:uiPriority w:val="99"/>
    <w:semiHidden/>
    <w:rsid w:val="00EA65D1"/>
    <w:rPr>
      <w:rFonts w:ascii="Tahoma" w:hAnsi="Tahoma" w:cs="Tahoma"/>
      <w:sz w:val="16"/>
      <w:szCs w:val="16"/>
    </w:rPr>
  </w:style>
  <w:style w:type="character" w:styleId="Odkaznakomentr">
    <w:name w:val="annotation reference"/>
    <w:basedOn w:val="Predvolenpsmoodseku"/>
    <w:uiPriority w:val="99"/>
    <w:semiHidden/>
    <w:unhideWhenUsed/>
    <w:rsid w:val="00EA65D1"/>
    <w:rPr>
      <w:sz w:val="16"/>
      <w:szCs w:val="16"/>
    </w:rPr>
  </w:style>
  <w:style w:type="paragraph" w:styleId="Textkomentra">
    <w:name w:val="annotation text"/>
    <w:basedOn w:val="Normlny"/>
    <w:link w:val="TextkomentraChar"/>
    <w:uiPriority w:val="99"/>
    <w:semiHidden/>
    <w:unhideWhenUsed/>
    <w:rsid w:val="00EA65D1"/>
  </w:style>
  <w:style w:type="character" w:customStyle="1" w:styleId="TextkomentraChar">
    <w:name w:val="Text komentára Char"/>
    <w:basedOn w:val="Predvolenpsmoodseku"/>
    <w:link w:val="Textkomentra"/>
    <w:uiPriority w:val="99"/>
    <w:semiHidden/>
    <w:rsid w:val="00EA65D1"/>
    <w:rPr>
      <w:sz w:val="20"/>
      <w:szCs w:val="20"/>
    </w:rPr>
  </w:style>
  <w:style w:type="paragraph" w:styleId="Predmetkomentra">
    <w:name w:val="annotation subject"/>
    <w:basedOn w:val="Textkomentra"/>
    <w:next w:val="Textkomentra"/>
    <w:link w:val="PredmetkomentraChar"/>
    <w:uiPriority w:val="99"/>
    <w:semiHidden/>
    <w:unhideWhenUsed/>
    <w:rsid w:val="00EA65D1"/>
    <w:rPr>
      <w:b/>
      <w:bCs/>
    </w:rPr>
  </w:style>
  <w:style w:type="character" w:customStyle="1" w:styleId="PredmetkomentraChar">
    <w:name w:val="Predmet komentára Char"/>
    <w:basedOn w:val="TextkomentraChar"/>
    <w:link w:val="Predmetkomentra"/>
    <w:uiPriority w:val="99"/>
    <w:semiHidden/>
    <w:rsid w:val="00EA65D1"/>
    <w:rPr>
      <w:b/>
      <w:bCs/>
      <w:sz w:val="20"/>
      <w:szCs w:val="20"/>
    </w:rPr>
  </w:style>
  <w:style w:type="paragraph" w:styleId="Pta">
    <w:name w:val="footer"/>
    <w:basedOn w:val="Normlny"/>
    <w:link w:val="PtaChar"/>
    <w:rsid w:val="00BD2459"/>
    <w:pPr>
      <w:keepNext/>
      <w:keepLines/>
      <w:widowControl/>
      <w:tabs>
        <w:tab w:val="center" w:pos="4536"/>
        <w:tab w:val="right" w:pos="9072"/>
      </w:tabs>
      <w:autoSpaceDE/>
      <w:autoSpaceDN/>
      <w:adjustRightInd/>
      <w:jc w:val="center"/>
    </w:pPr>
    <w:rPr>
      <w:rFonts w:eastAsia="Times New Roman" w:cs="Times New Roman"/>
      <w:sz w:val="24"/>
    </w:rPr>
  </w:style>
  <w:style w:type="character" w:customStyle="1" w:styleId="PtaChar">
    <w:name w:val="Päta Char"/>
    <w:basedOn w:val="Predvolenpsmoodseku"/>
    <w:link w:val="Pta"/>
    <w:rsid w:val="00BD2459"/>
    <w:rPr>
      <w:rFonts w:eastAsia="Times New Roman" w:cs="Times New Roman"/>
      <w:sz w:val="24"/>
      <w:szCs w:val="20"/>
    </w:rPr>
  </w:style>
  <w:style w:type="table" w:styleId="Mriekatabuky">
    <w:name w:val="Table Grid"/>
    <w:basedOn w:val="Normlnatabuka"/>
    <w:uiPriority w:val="99"/>
    <w:unhideWhenUsed/>
    <w:rsid w:val="005577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758386">
      <w:bodyDiv w:val="1"/>
      <w:marLeft w:val="0"/>
      <w:marRight w:val="0"/>
      <w:marTop w:val="0"/>
      <w:marBottom w:val="0"/>
      <w:divBdr>
        <w:top w:val="none" w:sz="0" w:space="0" w:color="auto"/>
        <w:left w:val="none" w:sz="0" w:space="0" w:color="auto"/>
        <w:bottom w:val="none" w:sz="0" w:space="0" w:color="auto"/>
        <w:right w:val="none" w:sz="0" w:space="0" w:color="auto"/>
      </w:divBdr>
    </w:div>
    <w:div w:id="434712394">
      <w:bodyDiv w:val="1"/>
      <w:marLeft w:val="0"/>
      <w:marRight w:val="0"/>
      <w:marTop w:val="0"/>
      <w:marBottom w:val="0"/>
      <w:divBdr>
        <w:top w:val="none" w:sz="0" w:space="0" w:color="auto"/>
        <w:left w:val="none" w:sz="0" w:space="0" w:color="auto"/>
        <w:bottom w:val="none" w:sz="0" w:space="0" w:color="auto"/>
        <w:right w:val="none" w:sz="0" w:space="0" w:color="auto"/>
      </w:divBdr>
    </w:div>
    <w:div w:id="441919435">
      <w:bodyDiv w:val="1"/>
      <w:marLeft w:val="0"/>
      <w:marRight w:val="0"/>
      <w:marTop w:val="0"/>
      <w:marBottom w:val="0"/>
      <w:divBdr>
        <w:top w:val="none" w:sz="0" w:space="0" w:color="auto"/>
        <w:left w:val="none" w:sz="0" w:space="0" w:color="auto"/>
        <w:bottom w:val="none" w:sz="0" w:space="0" w:color="auto"/>
        <w:right w:val="none" w:sz="0" w:space="0" w:color="auto"/>
      </w:divBdr>
      <w:divsChild>
        <w:div w:id="1954969282">
          <w:marLeft w:val="0"/>
          <w:marRight w:val="0"/>
          <w:marTop w:val="0"/>
          <w:marBottom w:val="0"/>
          <w:divBdr>
            <w:top w:val="none" w:sz="0" w:space="0" w:color="auto"/>
            <w:left w:val="none" w:sz="0" w:space="0" w:color="auto"/>
            <w:bottom w:val="none" w:sz="0" w:space="0" w:color="auto"/>
            <w:right w:val="none" w:sz="0" w:space="0" w:color="auto"/>
          </w:divBdr>
        </w:div>
      </w:divsChild>
    </w:div>
    <w:div w:id="977995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12" Type="http://schemas.openxmlformats.org/officeDocument/2006/relationships/customXml" Target="../customXml/item6.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customXml" Target="../customXml/item5.xml"/><Relationship Id="rId5" Type="http://schemas.openxmlformats.org/officeDocument/2006/relationships/webSettings" Target="webSettings.xml"/><Relationship Id="rId10"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f:fields xmlns:f="http://schemas.fabasoft.com/folio/2007/fields">
  <f:record ref="">
    <f:field ref="objname" par="" edit="true" text="Legislatívny zámer - návrh uznesenia vlády"/>
    <f:field ref="objsubject" par="" edit="true" text="Legislatívny zámer - návrh uznesenia vlády"/>
    <f:field ref="objcreatedby" par="" text="Administrator, System"/>
    <f:field ref="objcreatedat" par="" text="21.12.2018 14:55:41"/>
    <f:field ref="objchangedby" par="" text="Administrator, System"/>
    <f:field ref="objmodifiedat" par="" text="21.12.2018 14:55:45"/>
    <f:field ref="doc_FSCFOLIO_1_1001_FieldDocumentNumber" par="" text=""/>
    <f:field ref="doc_FSCFOLIO_1_1001_FieldSubject" par="" edit="true" text="Legislatívny zámer - návrh uznesenia vlády"/>
    <f:field ref="FSCFOLIO_1_1001_FieldCurrentUser" par="" text="System Administrator"/>
  </f:record>
  <f:display par="" text="...">
    <f:field ref="FSCFOLIO_1_1001_FieldCurrentUser" text="Aktuálny používateľ"/>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Url xmlns="e60a29af-d413-48d4-bd90-fe9d2a897e4b">
      <Url>https://ovdmasv601/sites/DMS/_layouts/15/DocIdRedir.aspx?ID=WKX3UHSAJ2R6-2-897481</Url>
      <Description>WKX3UHSAJ2R6-2-897481</Description>
    </_dlc_DocIdUrl>
    <_dlc_DocId xmlns="e60a29af-d413-48d4-bd90-fe9d2a897e4b">WKX3UHSAJ2R6-2-897481</_dlc_DocId>
  </documentManagement>
</p:properties>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43211865-BAD5-49C8-B6BF-D2AEBD284565}">
  <ds:schemaRefs>
    <ds:schemaRef ds:uri="http://schemas.openxmlformats.org/officeDocument/2006/bibliography"/>
  </ds:schemaRefs>
</ds:datastoreItem>
</file>

<file path=customXml/itemProps3.xml><?xml version="1.0" encoding="utf-8"?>
<ds:datastoreItem xmlns:ds="http://schemas.openxmlformats.org/officeDocument/2006/customXml" ds:itemID="{CB3BEEF1-222C-48E7-8EAE-1BBFB8220740}"/>
</file>

<file path=customXml/itemProps4.xml><?xml version="1.0" encoding="utf-8"?>
<ds:datastoreItem xmlns:ds="http://schemas.openxmlformats.org/officeDocument/2006/customXml" ds:itemID="{A1B8252E-D387-4549-9F11-C370BA415024}"/>
</file>

<file path=customXml/itemProps5.xml><?xml version="1.0" encoding="utf-8"?>
<ds:datastoreItem xmlns:ds="http://schemas.openxmlformats.org/officeDocument/2006/customXml" ds:itemID="{39B0BA8A-42E2-4E68-AD4A-0DA619C607A6}"/>
</file>

<file path=customXml/itemProps6.xml><?xml version="1.0" encoding="utf-8"?>
<ds:datastoreItem xmlns:ds="http://schemas.openxmlformats.org/officeDocument/2006/customXml" ds:itemID="{CA0BC370-8A5A-4161-81CC-FAFD3EF1F5E3}"/>
</file>

<file path=docProps/app.xml><?xml version="1.0" encoding="utf-8"?>
<Properties xmlns="http://schemas.openxmlformats.org/officeDocument/2006/extended-properties" xmlns:vt="http://schemas.openxmlformats.org/officeDocument/2006/docPropsVTypes">
  <Template>Normal</Template>
  <TotalTime>0</TotalTime>
  <Pages>1</Pages>
  <Words>109</Words>
  <Characters>625</Characters>
  <Application>Microsoft Office Word</Application>
  <DocSecurity>0</DocSecurity>
  <Lines>5</Lines>
  <Paragraphs>1</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733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Pavol Gibala</dc:creator>
  <cp:lastModifiedBy>Majchrak Robert</cp:lastModifiedBy>
  <cp:revision>2</cp:revision>
  <dcterms:created xsi:type="dcterms:W3CDTF">2019-03-28T14:29:00Z</dcterms:created>
  <dcterms:modified xsi:type="dcterms:W3CDTF">2019-03-28T14:29:00Z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COOSYSTEM@1.1:Container">
    <vt:lpwstr>COO.2145.1000.3.3136811</vt:lpwstr>
  </property>
  <property fmtid="{D5CDD505-2E9C-101B-9397-08002B2CF9AE}" pid="3" name="FSC#FSCFOLIO@1.1001:docpropproject">
    <vt:lpwstr/>
  </property>
  <property fmtid="{D5CDD505-2E9C-101B-9397-08002B2CF9AE}" pid="4" name="FSC#SKEDITIONSLOVLEX@103.510:typpredpis">
    <vt:lpwstr>Legislatívny zámer</vt:lpwstr>
  </property>
  <property fmtid="{D5CDD505-2E9C-101B-9397-08002B2CF9AE}" pid="5" name="FSC#SKEDITIONSLOVLEX@103.510:stavpredpis">
    <vt:lpwstr>Rokovanie poradných orgánov vlády SR</vt:lpwstr>
  </property>
  <property fmtid="{D5CDD505-2E9C-101B-9397-08002B2CF9AE}" pid="6" name="FSC#SKEDITIONSLOVLEX@103.510:povodpredpis">
    <vt:lpwstr>Slovlex (eLeg)</vt:lpwstr>
  </property>
  <property fmtid="{D5CDD505-2E9C-101B-9397-08002B2CF9AE}" pid="7" name="FSC#SKEDITIONSLOVLEX@103.510:legoblast">
    <vt:lpwstr>Správne právo</vt:lpwstr>
  </property>
  <property fmtid="{D5CDD505-2E9C-101B-9397-08002B2CF9AE}" pid="8" name="FSC#SKEDITIONSLOVLEX@103.510:uzemplat">
    <vt:lpwstr/>
  </property>
  <property fmtid="{D5CDD505-2E9C-101B-9397-08002B2CF9AE}" pid="9" name="FSC#SKEDITIONSLOVLEX@103.510:vztahypredpis">
    <vt:lpwstr/>
  </property>
  <property fmtid="{D5CDD505-2E9C-101B-9397-08002B2CF9AE}" pid="10" name="FSC#SKEDITIONSLOVLEX@103.510:predkladatel">
    <vt:lpwstr>JUDr. Ivan Holič</vt:lpwstr>
  </property>
  <property fmtid="{D5CDD505-2E9C-101B-9397-08002B2CF9AE}" pid="11" name="FSC#SKEDITIONSLOVLEX@103.510:zodppredkladatel">
    <vt:lpwstr>JUDr. Miroslav Hlivák</vt:lpwstr>
  </property>
  <property fmtid="{D5CDD505-2E9C-101B-9397-08002B2CF9AE}" pid="12" name="FSC#SKEDITIONSLOVLEX@103.510:nazovpredpis">
    <vt:lpwstr> Zákona o komore verejného obstarávania</vt:lpwstr>
  </property>
  <property fmtid="{D5CDD505-2E9C-101B-9397-08002B2CF9AE}" pid="13" name="FSC#SKEDITIONSLOVLEX@103.510:cislopredpis">
    <vt:lpwstr/>
  </property>
  <property fmtid="{D5CDD505-2E9C-101B-9397-08002B2CF9AE}" pid="14" name="FSC#SKEDITIONSLOVLEX@103.510:zodpinstitucia">
    <vt:lpwstr>Úrad pre verejné obstarávanie</vt:lpwstr>
  </property>
  <property fmtid="{D5CDD505-2E9C-101B-9397-08002B2CF9AE}" pid="15" name="FSC#SKEDITIONSLOVLEX@103.510:pripomienkovatelia">
    <vt:lpwstr>Úrad pre verejné obstarávanie, Úrad pre verejné obstarávanie, Úrad pre verejné obstarávanie, Úrad pre verejné obstarávanie, Úrad pre verejné obstarávanie, Úrad pre verejné obstarávanie, Úrad pre verejné obstarávanie, Úrad pre verejné obstarávanie, Úrad pr</vt:lpwstr>
  </property>
  <property fmtid="{D5CDD505-2E9C-101B-9397-08002B2CF9AE}" pid="16" name="FSC#SKEDITIONSLOVLEX@103.510:autorpredpis">
    <vt:lpwstr/>
  </property>
  <property fmtid="{D5CDD505-2E9C-101B-9397-08002B2CF9AE}" pid="17" name="FSC#SKEDITIONSLOVLEX@103.510:podnetpredpis">
    <vt:lpwstr>iniciatívny materiál</vt:lpwstr>
  </property>
  <property fmtid="{D5CDD505-2E9C-101B-9397-08002B2CF9AE}" pid="18" name="FSC#SKEDITIONSLOVLEX@103.510:plnynazovpredpis">
    <vt:lpwstr> Legislatívny zámer Zákona o komore verejného obstarávania</vt:lpwstr>
  </property>
  <property fmtid="{D5CDD505-2E9C-101B-9397-08002B2CF9AE}" pid="19" name="FSC#SKEDITIONSLOVLEX@103.510:rezortcislopredpis">
    <vt:lpwstr>15146-P/2018</vt:lpwstr>
  </property>
  <property fmtid="{D5CDD505-2E9C-101B-9397-08002B2CF9AE}" pid="20" name="FSC#SKEDITIONSLOVLEX@103.510:citaciapredpis">
    <vt:lpwstr/>
  </property>
  <property fmtid="{D5CDD505-2E9C-101B-9397-08002B2CF9AE}" pid="21" name="FSC#SKEDITIONSLOVLEX@103.510:spiscislouv">
    <vt:lpwstr/>
  </property>
  <property fmtid="{D5CDD505-2E9C-101B-9397-08002B2CF9AE}" pid="22" name="FSC#SKEDITIONSLOVLEX@103.510:datumschvalpredpis">
    <vt:lpwstr/>
  </property>
  <property fmtid="{D5CDD505-2E9C-101B-9397-08002B2CF9AE}" pid="23" name="FSC#SKEDITIONSLOVLEX@103.510:platneod">
    <vt:lpwstr/>
  </property>
  <property fmtid="{D5CDD505-2E9C-101B-9397-08002B2CF9AE}" pid="24" name="FSC#SKEDITIONSLOVLEX@103.510:platnedo">
    <vt:lpwstr/>
  </property>
  <property fmtid="{D5CDD505-2E9C-101B-9397-08002B2CF9AE}" pid="25" name="FSC#SKEDITIONSLOVLEX@103.510:ucinnostod">
    <vt:lpwstr/>
  </property>
  <property fmtid="{D5CDD505-2E9C-101B-9397-08002B2CF9AE}" pid="26" name="FSC#SKEDITIONSLOVLEX@103.510:ucinnostdo">
    <vt:lpwstr/>
  </property>
  <property fmtid="{D5CDD505-2E9C-101B-9397-08002B2CF9AE}" pid="27" name="FSC#SKEDITIONSLOVLEX@103.510:datumplatnosti">
    <vt:lpwstr/>
  </property>
  <property fmtid="{D5CDD505-2E9C-101B-9397-08002B2CF9AE}" pid="28" name="FSC#SKEDITIONSLOVLEX@103.510:cislolp">
    <vt:lpwstr>LP/2018/957</vt:lpwstr>
  </property>
  <property fmtid="{D5CDD505-2E9C-101B-9397-08002B2CF9AE}" pid="29" name="FSC#SKEDITIONSLOVLEX@103.510:typsprievdok">
    <vt:lpwstr>Návrh uznesenia vlády Slovenskej republiky</vt:lpwstr>
  </property>
  <property fmtid="{D5CDD505-2E9C-101B-9397-08002B2CF9AE}" pid="30" name="FSC#SKEDITIONSLOVLEX@103.510:cislopartlac">
    <vt:lpwstr/>
  </property>
  <property fmtid="{D5CDD505-2E9C-101B-9397-08002B2CF9AE}" pid="31" name="FSC#SKEDITIONSLOVLEX@103.510:AttrStrListDocPropUcelPredmetZmluvy">
    <vt:lpwstr/>
  </property>
  <property fmtid="{D5CDD505-2E9C-101B-9397-08002B2CF9AE}" pid="32" name="FSC#SKEDITIONSLOVLEX@103.510:AttrStrListDocPropUpravaPravFOPRO">
    <vt:lpwstr/>
  </property>
  <property fmtid="{D5CDD505-2E9C-101B-9397-08002B2CF9AE}" pid="33" name="FSC#SKEDITIONSLOVLEX@103.510:AttrStrListDocPropUpravaPredmetuZmluvy">
    <vt:lpwstr/>
  </property>
  <property fmtid="{D5CDD505-2E9C-101B-9397-08002B2CF9AE}" pid="34" name="FSC#SKEDITIONSLOVLEX@103.510:AttrStrListDocPropKategoriaZmluvy74">
    <vt:lpwstr/>
  </property>
  <property fmtid="{D5CDD505-2E9C-101B-9397-08002B2CF9AE}" pid="35" name="FSC#SKEDITIONSLOVLEX@103.510:AttrStrListDocPropKategoriaZmluvy75">
    <vt:lpwstr/>
  </property>
  <property fmtid="{D5CDD505-2E9C-101B-9397-08002B2CF9AE}" pid="36" name="FSC#SKEDITIONSLOVLEX@103.510:AttrStrListDocPropDopadyPrijatiaZmluvy">
    <vt:lpwstr/>
  </property>
  <property fmtid="{D5CDD505-2E9C-101B-9397-08002B2CF9AE}" pid="37" name="FSC#SKEDITIONSLOVLEX@103.510:AttrStrListDocPropProblematikaPPa">
    <vt:lpwstr/>
  </property>
  <property fmtid="{D5CDD505-2E9C-101B-9397-08002B2CF9AE}" pid="38" name="FSC#SKEDITIONSLOVLEX@103.510:AttrStrListDocPropPrimarnePravoEU">
    <vt:lpwstr/>
  </property>
  <property fmtid="{D5CDD505-2E9C-101B-9397-08002B2CF9AE}" pid="39" name="FSC#SKEDITIONSLOVLEX@103.510:AttrStrListDocPropSekundarneLegPravoPO">
    <vt:lpwstr/>
  </property>
  <property fmtid="{D5CDD505-2E9C-101B-9397-08002B2CF9AE}" pid="40" name="FSC#SKEDITIONSLOVLEX@103.510:AttrStrListDocPropSekundarneNelegPravoPO">
    <vt:lpwstr/>
  </property>
  <property fmtid="{D5CDD505-2E9C-101B-9397-08002B2CF9AE}" pid="41" name="FSC#SKEDITIONSLOVLEX@103.510:AttrStrListDocPropSekundarneLegPravoDO">
    <vt:lpwstr/>
  </property>
  <property fmtid="{D5CDD505-2E9C-101B-9397-08002B2CF9AE}" pid="42" name="FSC#SKEDITIONSLOVLEX@103.510:AttrStrListDocPropProblematikaPPb">
    <vt:lpwstr/>
  </property>
  <property fmtid="{D5CDD505-2E9C-101B-9397-08002B2CF9AE}" pid="43" name="FSC#SKEDITIONSLOVLEX@103.510:AttrStrListDocPropNazovPredpisuEU">
    <vt:lpwstr/>
  </property>
  <property fmtid="{D5CDD505-2E9C-101B-9397-08002B2CF9AE}" pid="44" name="FSC#SKEDITIONSLOVLEX@103.510:AttrStrListDocPropLehotaPrebratieSmernice">
    <vt:lpwstr/>
  </property>
  <property fmtid="{D5CDD505-2E9C-101B-9397-08002B2CF9AE}" pid="45" name="FSC#SKEDITIONSLOVLEX@103.510:AttrStrListDocPropLehotaNaPredlozenie">
    <vt:lpwstr/>
  </property>
  <property fmtid="{D5CDD505-2E9C-101B-9397-08002B2CF9AE}" pid="46" name="FSC#SKEDITIONSLOVLEX@103.510:AttrStrListDocPropInfoZaciatokKonania">
    <vt:lpwstr/>
  </property>
  <property fmtid="{D5CDD505-2E9C-101B-9397-08002B2CF9AE}" pid="47" name="FSC#SKEDITIONSLOVLEX@103.510:AttrStrListDocPropInfoUzPreberanePP">
    <vt:lpwstr/>
  </property>
  <property fmtid="{D5CDD505-2E9C-101B-9397-08002B2CF9AE}" pid="48" name="FSC#SKEDITIONSLOVLEX@103.510:AttrStrListDocPropStupenZlucitelnostiPP">
    <vt:lpwstr/>
  </property>
  <property fmtid="{D5CDD505-2E9C-101B-9397-08002B2CF9AE}" pid="49" name="FSC#SKEDITIONSLOVLEX@103.510:AttrStrListDocPropGestorSpolupRezorty">
    <vt:lpwstr/>
  </property>
  <property fmtid="{D5CDD505-2E9C-101B-9397-08002B2CF9AE}" pid="50" name="FSC#SKEDITIONSLOVLEX@103.510:AttrDateDocPropZaciatokPKK">
    <vt:lpwstr/>
  </property>
  <property fmtid="{D5CDD505-2E9C-101B-9397-08002B2CF9AE}" pid="51" name="FSC#SKEDITIONSLOVLEX@103.510:AttrDateDocPropUkonceniePKK">
    <vt:lpwstr/>
  </property>
  <property fmtid="{D5CDD505-2E9C-101B-9397-08002B2CF9AE}" pid="52" name="FSC#SKEDITIONSLOVLEX@103.510:AttrStrDocPropVplyvRozpocetVS">
    <vt:lpwstr/>
  </property>
  <property fmtid="{D5CDD505-2E9C-101B-9397-08002B2CF9AE}" pid="53" name="FSC#SKEDITIONSLOVLEX@103.510:AttrStrDocPropVplyvPodnikatelskeProstr">
    <vt:lpwstr/>
  </property>
  <property fmtid="{D5CDD505-2E9C-101B-9397-08002B2CF9AE}" pid="54" name="FSC#SKEDITIONSLOVLEX@103.510:AttrStrDocPropVplyvSocialny">
    <vt:lpwstr/>
  </property>
  <property fmtid="{D5CDD505-2E9C-101B-9397-08002B2CF9AE}" pid="55" name="FSC#SKEDITIONSLOVLEX@103.510:AttrStrDocPropVplyvNaZivotProstr">
    <vt:lpwstr/>
  </property>
  <property fmtid="{D5CDD505-2E9C-101B-9397-08002B2CF9AE}" pid="56" name="FSC#SKEDITIONSLOVLEX@103.510:AttrStrDocPropVplyvNaInformatizaciu">
    <vt:lpwstr/>
  </property>
  <property fmtid="{D5CDD505-2E9C-101B-9397-08002B2CF9AE}" pid="57" name="FSC#SKEDITIONSLOVLEX@103.510:AttrStrListDocPropPoznamkaVplyv">
    <vt:lpwstr/>
  </property>
  <property fmtid="{D5CDD505-2E9C-101B-9397-08002B2CF9AE}" pid="58" name="FSC#SKEDITIONSLOVLEX@103.510:AttrStrListDocPropAltRiesenia">
    <vt:lpwstr/>
  </property>
  <property fmtid="{D5CDD505-2E9C-101B-9397-08002B2CF9AE}" pid="59" name="FSC#SKEDITIONSLOVLEX@103.510:AttrStrListDocPropStanoviskoGest">
    <vt:lpwstr/>
  </property>
  <property fmtid="{D5CDD505-2E9C-101B-9397-08002B2CF9AE}" pid="60" name="FSC#SKEDITIONSLOVLEX@103.510:AttrStrListDocPropTextKomunike">
    <vt:lpwstr/>
  </property>
  <property fmtid="{D5CDD505-2E9C-101B-9397-08002B2CF9AE}" pid="61" name="FSC#SKEDITIONSLOVLEX@103.510:AttrStrListDocPropUznesenieCastA">
    <vt:lpwstr/>
  </property>
  <property fmtid="{D5CDD505-2E9C-101B-9397-08002B2CF9AE}" pid="62" name="FSC#SKEDITIONSLOVLEX@103.510:AttrStrListDocPropUznesenieZodpovednyA1">
    <vt:lpwstr/>
  </property>
  <property fmtid="{D5CDD505-2E9C-101B-9397-08002B2CF9AE}" pid="63" name="FSC#SKEDITIONSLOVLEX@103.510:AttrStrListDocPropUznesenieTextA1">
    <vt:lpwstr/>
  </property>
  <property fmtid="{D5CDD505-2E9C-101B-9397-08002B2CF9AE}" pid="64" name="FSC#SKEDITIONSLOVLEX@103.510:AttrStrListDocPropUznesenieTerminA1">
    <vt:lpwstr/>
  </property>
  <property fmtid="{D5CDD505-2E9C-101B-9397-08002B2CF9AE}" pid="65" name="FSC#SKEDITIONSLOVLEX@103.510:AttrStrListDocPropUznesenieBODA1">
    <vt:lpwstr/>
  </property>
  <property fmtid="{D5CDD505-2E9C-101B-9397-08002B2CF9AE}" pid="66" name="FSC#SKEDITIONSLOVLEX@103.510:AttrStrListDocPropUznesenieZodpovednyA2">
    <vt:lpwstr/>
  </property>
  <property fmtid="{D5CDD505-2E9C-101B-9397-08002B2CF9AE}" pid="67" name="FSC#SKEDITIONSLOVLEX@103.510:AttrStrListDocPropUznesenieTextA2">
    <vt:lpwstr/>
  </property>
  <property fmtid="{D5CDD505-2E9C-101B-9397-08002B2CF9AE}" pid="68" name="FSC#SKEDITIONSLOVLEX@103.510:AttrStrListDocPropUznesenieTerminA2">
    <vt:lpwstr/>
  </property>
  <property fmtid="{D5CDD505-2E9C-101B-9397-08002B2CF9AE}" pid="69" name="FSC#SKEDITIONSLOVLEX@103.510:AttrStrListDocPropUznesenieBODA3">
    <vt:lpwstr/>
  </property>
  <property fmtid="{D5CDD505-2E9C-101B-9397-08002B2CF9AE}" pid="70" name="FSC#SKEDITIONSLOVLEX@103.510:AttrStrListDocPropUznesenieZodpovednyA3">
    <vt:lpwstr/>
  </property>
  <property fmtid="{D5CDD505-2E9C-101B-9397-08002B2CF9AE}" pid="71" name="FSC#SKEDITIONSLOVLEX@103.510:AttrStrListDocPropUznesenieTextA3">
    <vt:lpwstr/>
  </property>
  <property fmtid="{D5CDD505-2E9C-101B-9397-08002B2CF9AE}" pid="72" name="FSC#SKEDITIONSLOVLEX@103.510:AttrStrListDocPropUznesenieTerminA3">
    <vt:lpwstr/>
  </property>
  <property fmtid="{D5CDD505-2E9C-101B-9397-08002B2CF9AE}" pid="73" name="FSC#SKEDITIONSLOVLEX@103.510:AttrStrListDocPropUznesenieBODA4">
    <vt:lpwstr/>
  </property>
  <property fmtid="{D5CDD505-2E9C-101B-9397-08002B2CF9AE}" pid="74" name="FSC#SKEDITIONSLOVLEX@103.510:AttrStrListDocPropUznesenieZodpovednyA4">
    <vt:lpwstr/>
  </property>
  <property fmtid="{D5CDD505-2E9C-101B-9397-08002B2CF9AE}" pid="75" name="FSC#SKEDITIONSLOVLEX@103.510:AttrStrListDocPropUznesenieTextA4">
    <vt:lpwstr/>
  </property>
  <property fmtid="{D5CDD505-2E9C-101B-9397-08002B2CF9AE}" pid="76" name="FSC#SKEDITIONSLOVLEX@103.510:AttrStrListDocPropUznesenieTerminA4">
    <vt:lpwstr/>
  </property>
  <property fmtid="{D5CDD505-2E9C-101B-9397-08002B2CF9AE}" pid="77" name="FSC#SKEDITIONSLOVLEX@103.510:AttrStrListDocPropUznesenieCastB">
    <vt:lpwstr/>
  </property>
  <property fmtid="{D5CDD505-2E9C-101B-9397-08002B2CF9AE}" pid="78" name="FSC#SKEDITIONSLOVLEX@103.510:AttrStrListDocPropUznesenieBODB1">
    <vt:lpwstr/>
  </property>
  <property fmtid="{D5CDD505-2E9C-101B-9397-08002B2CF9AE}" pid="79" name="FSC#SKEDITIONSLOVLEX@103.510:AttrStrListDocPropUznesenieZodpovednyB1">
    <vt:lpwstr/>
  </property>
  <property fmtid="{D5CDD505-2E9C-101B-9397-08002B2CF9AE}" pid="80" name="FSC#SKEDITIONSLOVLEX@103.510:AttrStrListDocPropUznesenieTextB1">
    <vt:lpwstr/>
  </property>
  <property fmtid="{D5CDD505-2E9C-101B-9397-08002B2CF9AE}" pid="81" name="FSC#SKEDITIONSLOVLEX@103.510:AttrStrListDocPropUznesenieTerminB1">
    <vt:lpwstr/>
  </property>
  <property fmtid="{D5CDD505-2E9C-101B-9397-08002B2CF9AE}" pid="82" name="FSC#SKEDITIONSLOVLEX@103.510:AttrStrListDocPropUznesenieBODB2">
    <vt:lpwstr/>
  </property>
  <property fmtid="{D5CDD505-2E9C-101B-9397-08002B2CF9AE}" pid="83" name="FSC#SKEDITIONSLOVLEX@103.510:AttrStrListDocPropUznesenieZodpovednyB2">
    <vt:lpwstr/>
  </property>
  <property fmtid="{D5CDD505-2E9C-101B-9397-08002B2CF9AE}" pid="84" name="FSC#SKEDITIONSLOVLEX@103.510:AttrStrListDocPropUznesenieTextB2">
    <vt:lpwstr/>
  </property>
  <property fmtid="{D5CDD505-2E9C-101B-9397-08002B2CF9AE}" pid="85" name="FSC#SKEDITIONSLOVLEX@103.510:AttrStrListDocPropUznesenieTerminB2">
    <vt:lpwstr/>
  </property>
  <property fmtid="{D5CDD505-2E9C-101B-9397-08002B2CF9AE}" pid="86" name="FSC#SKEDITIONSLOVLEX@103.510:AttrStrListDocPropUznesenieBODB3">
    <vt:lpwstr/>
  </property>
  <property fmtid="{D5CDD505-2E9C-101B-9397-08002B2CF9AE}" pid="87" name="FSC#SKEDITIONSLOVLEX@103.510:AttrStrListDocPropUznesenieZodpovednyB3">
    <vt:lpwstr/>
  </property>
  <property fmtid="{D5CDD505-2E9C-101B-9397-08002B2CF9AE}" pid="88" name="FSC#SKEDITIONSLOVLEX@103.510:AttrStrListDocPropUznesenieTextB3">
    <vt:lpwstr/>
  </property>
  <property fmtid="{D5CDD505-2E9C-101B-9397-08002B2CF9AE}" pid="89" name="FSC#SKEDITIONSLOVLEX@103.510:AttrStrListDocPropUznesenieTerminB3">
    <vt:lpwstr/>
  </property>
  <property fmtid="{D5CDD505-2E9C-101B-9397-08002B2CF9AE}" pid="90" name="FSC#SKEDITIONSLOVLEX@103.510:AttrStrListDocPropUznesenieBODB4">
    <vt:lpwstr/>
  </property>
  <property fmtid="{D5CDD505-2E9C-101B-9397-08002B2CF9AE}" pid="91" name="FSC#SKEDITIONSLOVLEX@103.510:AttrStrListDocPropUznesenieZodpovednyB4">
    <vt:lpwstr/>
  </property>
  <property fmtid="{D5CDD505-2E9C-101B-9397-08002B2CF9AE}" pid="92" name="FSC#SKEDITIONSLOVLEX@103.510:AttrStrListDocPropUznesenieTextB4">
    <vt:lpwstr/>
  </property>
  <property fmtid="{D5CDD505-2E9C-101B-9397-08002B2CF9AE}" pid="93" name="FSC#SKEDITIONSLOVLEX@103.510:AttrStrListDocPropUznesenieTerminB4">
    <vt:lpwstr/>
  </property>
  <property fmtid="{D5CDD505-2E9C-101B-9397-08002B2CF9AE}" pid="94" name="FSC#SKEDITIONSLOVLEX@103.510:AttrStrListDocPropUznesenieCastC">
    <vt:lpwstr/>
  </property>
  <property fmtid="{D5CDD505-2E9C-101B-9397-08002B2CF9AE}" pid="95" name="FSC#SKEDITIONSLOVLEX@103.510:AttrStrListDocPropUznesenieBODC1">
    <vt:lpwstr/>
  </property>
  <property fmtid="{D5CDD505-2E9C-101B-9397-08002B2CF9AE}" pid="96" name="FSC#SKEDITIONSLOVLEX@103.510:AttrStrListDocPropUznesenieZodpovednyC1">
    <vt:lpwstr/>
  </property>
  <property fmtid="{D5CDD505-2E9C-101B-9397-08002B2CF9AE}" pid="97" name="FSC#SKEDITIONSLOVLEX@103.510:AttrStrListDocPropUznesenieTextC1">
    <vt:lpwstr/>
  </property>
  <property fmtid="{D5CDD505-2E9C-101B-9397-08002B2CF9AE}" pid="98" name="FSC#SKEDITIONSLOVLEX@103.510:AttrStrListDocPropUznesenieTerminC1">
    <vt:lpwstr/>
  </property>
  <property fmtid="{D5CDD505-2E9C-101B-9397-08002B2CF9AE}" pid="99" name="FSC#SKEDITIONSLOVLEX@103.510:AttrStrListDocPropUznesenieBODC2">
    <vt:lpwstr/>
  </property>
  <property fmtid="{D5CDD505-2E9C-101B-9397-08002B2CF9AE}" pid="100" name="FSC#SKEDITIONSLOVLEX@103.510:AttrStrListDocPropUznesenieZodpovednyC2">
    <vt:lpwstr/>
  </property>
  <property fmtid="{D5CDD505-2E9C-101B-9397-08002B2CF9AE}" pid="101" name="FSC#SKEDITIONSLOVLEX@103.510:AttrStrListDocPropUznesenieTextC2">
    <vt:lpwstr/>
  </property>
  <property fmtid="{D5CDD505-2E9C-101B-9397-08002B2CF9AE}" pid="102" name="FSC#SKEDITIONSLOVLEX@103.510:AttrStrListDocPropUznesenieTerminC2">
    <vt:lpwstr/>
  </property>
  <property fmtid="{D5CDD505-2E9C-101B-9397-08002B2CF9AE}" pid="103" name="FSC#SKEDITIONSLOVLEX@103.510:AttrStrListDocPropUznesenieBODC3">
    <vt:lpwstr/>
  </property>
  <property fmtid="{D5CDD505-2E9C-101B-9397-08002B2CF9AE}" pid="104" name="FSC#SKEDITIONSLOVLEX@103.510:AttrStrListDocPropUznesenieZodpovednyC3">
    <vt:lpwstr/>
  </property>
  <property fmtid="{D5CDD505-2E9C-101B-9397-08002B2CF9AE}" pid="105" name="FSC#SKEDITIONSLOVLEX@103.510:AttrStrListDocPropUznesenieTextC3">
    <vt:lpwstr/>
  </property>
  <property fmtid="{D5CDD505-2E9C-101B-9397-08002B2CF9AE}" pid="106" name="FSC#SKEDITIONSLOVLEX@103.510:AttrStrListDocPropUznesenieTerminC3">
    <vt:lpwstr/>
  </property>
  <property fmtid="{D5CDD505-2E9C-101B-9397-08002B2CF9AE}" pid="107" name="FSC#SKEDITIONSLOVLEX@103.510:AttrStrListDocPropUznesenieBODC4">
    <vt:lpwstr/>
  </property>
  <property fmtid="{D5CDD505-2E9C-101B-9397-08002B2CF9AE}" pid="108" name="FSC#SKEDITIONSLOVLEX@103.510:AttrStrListDocPropUznesenieZodpovednyC4">
    <vt:lpwstr/>
  </property>
  <property fmtid="{D5CDD505-2E9C-101B-9397-08002B2CF9AE}" pid="109" name="FSC#SKEDITIONSLOVLEX@103.510:AttrStrListDocPropUznesenieTextC4">
    <vt:lpwstr/>
  </property>
  <property fmtid="{D5CDD505-2E9C-101B-9397-08002B2CF9AE}" pid="110" name="FSC#SKEDITIONSLOVLEX@103.510:AttrStrListDocPropUznesenieTerminC4">
    <vt:lpwstr/>
  </property>
  <property fmtid="{D5CDD505-2E9C-101B-9397-08002B2CF9AE}" pid="111" name="FSC#SKEDITIONSLOVLEX@103.510:AttrStrListDocPropUznesenieCastD">
    <vt:lpwstr/>
  </property>
  <property fmtid="{D5CDD505-2E9C-101B-9397-08002B2CF9AE}" pid="112" name="FSC#SKEDITIONSLOVLEX@103.510:AttrStrListDocPropUznesenieBODD1">
    <vt:lpwstr/>
  </property>
  <property fmtid="{D5CDD505-2E9C-101B-9397-08002B2CF9AE}" pid="113" name="FSC#SKEDITIONSLOVLEX@103.510:AttrStrListDocPropUznesenieZodpovednyD1">
    <vt:lpwstr/>
  </property>
  <property fmtid="{D5CDD505-2E9C-101B-9397-08002B2CF9AE}" pid="114" name="FSC#SKEDITIONSLOVLEX@103.510:AttrStrListDocPropUznesenieTextD1">
    <vt:lpwstr/>
  </property>
  <property fmtid="{D5CDD505-2E9C-101B-9397-08002B2CF9AE}" pid="115" name="FSC#SKEDITIONSLOVLEX@103.510:AttrStrListDocPropUznesenieTerminD1">
    <vt:lpwstr/>
  </property>
  <property fmtid="{D5CDD505-2E9C-101B-9397-08002B2CF9AE}" pid="116" name="FSC#SKEDITIONSLOVLEX@103.510:AttrStrListDocPropUznesenieBODD2">
    <vt:lpwstr/>
  </property>
  <property fmtid="{D5CDD505-2E9C-101B-9397-08002B2CF9AE}" pid="117" name="FSC#SKEDITIONSLOVLEX@103.510:AttrStrListDocPropUznesenieZodpovednyD2">
    <vt:lpwstr/>
  </property>
  <property fmtid="{D5CDD505-2E9C-101B-9397-08002B2CF9AE}" pid="118" name="FSC#SKEDITIONSLOVLEX@103.510:AttrStrListDocPropUznesenieTextD2">
    <vt:lpwstr/>
  </property>
  <property fmtid="{D5CDD505-2E9C-101B-9397-08002B2CF9AE}" pid="119" name="FSC#SKEDITIONSLOVLEX@103.510:AttrStrListDocPropUznesenieTerminD2">
    <vt:lpwstr/>
  </property>
  <property fmtid="{D5CDD505-2E9C-101B-9397-08002B2CF9AE}" pid="120" name="FSC#SKEDITIONSLOVLEX@103.510:AttrStrListDocPropUznesenieBODD3">
    <vt:lpwstr/>
  </property>
  <property fmtid="{D5CDD505-2E9C-101B-9397-08002B2CF9AE}" pid="121" name="FSC#SKEDITIONSLOVLEX@103.510:AttrStrListDocPropUznesenieZodpovednyD3">
    <vt:lpwstr/>
  </property>
  <property fmtid="{D5CDD505-2E9C-101B-9397-08002B2CF9AE}" pid="122" name="FSC#SKEDITIONSLOVLEX@103.510:AttrStrListDocPropUznesenieTextD3">
    <vt:lpwstr/>
  </property>
  <property fmtid="{D5CDD505-2E9C-101B-9397-08002B2CF9AE}" pid="123" name="FSC#SKEDITIONSLOVLEX@103.510:AttrStrListDocPropUznesenieTerminD3">
    <vt:lpwstr/>
  </property>
  <property fmtid="{D5CDD505-2E9C-101B-9397-08002B2CF9AE}" pid="124" name="FSC#SKEDITIONSLOVLEX@103.510:AttrStrListDocPropUznesenieBODD4">
    <vt:lpwstr/>
  </property>
  <property fmtid="{D5CDD505-2E9C-101B-9397-08002B2CF9AE}" pid="125" name="FSC#SKEDITIONSLOVLEX@103.510:AttrStrListDocPropUznesenieZodpovednyD4">
    <vt:lpwstr/>
  </property>
  <property fmtid="{D5CDD505-2E9C-101B-9397-08002B2CF9AE}" pid="126" name="FSC#SKEDITIONSLOVLEX@103.510:AttrStrListDocPropUznesenieTextD4">
    <vt:lpwstr/>
  </property>
  <property fmtid="{D5CDD505-2E9C-101B-9397-08002B2CF9AE}" pid="127" name="FSC#SKEDITIONSLOVLEX@103.510:AttrStrListDocPropUznesenieTerminD4">
    <vt:lpwstr/>
  </property>
  <property fmtid="{D5CDD505-2E9C-101B-9397-08002B2CF9AE}" pid="128" name="FSC#SKEDITIONSLOVLEX@103.510:AttrStrListDocPropUznesenieVykonaju">
    <vt:lpwstr>predseda Úradu pre verejné obstarávanie</vt:lpwstr>
  </property>
  <property fmtid="{D5CDD505-2E9C-101B-9397-08002B2CF9AE}" pid="129" name="FSC#SKEDITIONSLOVLEX@103.510:AttrStrListDocPropUznesenieNaVedomie">
    <vt:lpwstr/>
  </property>
  <property fmtid="{D5CDD505-2E9C-101B-9397-08002B2CF9AE}" pid="130" name="FSC#SKEDITIONSLOVLEX@103.510:AttrStrListDocPropTextVseobPrilohy">
    <vt:lpwstr/>
  </property>
  <property fmtid="{D5CDD505-2E9C-101B-9397-08002B2CF9AE}" pid="131" name="FSC#SKEDITIONSLOVLEX@103.510:AttrStrListDocPropTextPredklSpravy">
    <vt:lpwstr>&lt;p style="text-align: justify;"&gt;Na základe plánu legislatívnych úloh vlády Slovenskej republiky na rok 2018 bola Úradu pre verejné obstarávanie uložená úloha pripraviť návrh novely zákona č. 343/2015 Z. z. o&amp;nbsp;verejnom obstarávaní a&amp;nbsp;o&amp;nbsp;zmene a</vt:lpwstr>
  </property>
  <property fmtid="{D5CDD505-2E9C-101B-9397-08002B2CF9AE}" pid="132" name="FSC#SKEDITIONSLOVLEX@103.510:dalsipredkladatel">
    <vt:lpwstr/>
  </property>
  <property fmtid="{D5CDD505-2E9C-101B-9397-08002B2CF9AE}" pid="133" name="FSC#SKEDITIONSLOVLEX@103.510:funkciaPred">
    <vt:lpwstr>referent</vt:lpwstr>
  </property>
  <property fmtid="{D5CDD505-2E9C-101B-9397-08002B2CF9AE}" pid="134" name="FSC#SKEDITIONSLOVLEX@103.510:funkciaPredAkuzativ">
    <vt:lpwstr>refrentovi</vt:lpwstr>
  </property>
  <property fmtid="{D5CDD505-2E9C-101B-9397-08002B2CF9AE}" pid="135" name="FSC#SKEDITIONSLOVLEX@103.510:funkciaPredDativ">
    <vt:lpwstr>referenta</vt:lpwstr>
  </property>
  <property fmtid="{D5CDD505-2E9C-101B-9397-08002B2CF9AE}" pid="136" name="FSC#SKEDITIONSLOVLEX@103.510:funkciaZodpPred">
    <vt:lpwstr>predseda</vt:lpwstr>
  </property>
  <property fmtid="{D5CDD505-2E9C-101B-9397-08002B2CF9AE}" pid="137" name="FSC#SKEDITIONSLOVLEX@103.510:funkciaZodpPredAkuzativ">
    <vt:lpwstr>predsedu</vt:lpwstr>
  </property>
  <property fmtid="{D5CDD505-2E9C-101B-9397-08002B2CF9AE}" pid="138" name="FSC#SKEDITIONSLOVLEX@103.510:funkciaZodpPredDativ">
    <vt:lpwstr>predsedovi</vt:lpwstr>
  </property>
  <property fmtid="{D5CDD505-2E9C-101B-9397-08002B2CF9AE}" pid="139" name="FSC#SKEDITIONSLOVLEX@103.510:funkciaDalsiPred">
    <vt:lpwstr/>
  </property>
  <property fmtid="{D5CDD505-2E9C-101B-9397-08002B2CF9AE}" pid="140" name="FSC#SKEDITIONSLOVLEX@103.510:funkciaDalsiPredAkuzativ">
    <vt:lpwstr/>
  </property>
  <property fmtid="{D5CDD505-2E9C-101B-9397-08002B2CF9AE}" pid="141" name="FSC#SKEDITIONSLOVLEX@103.510:funkciaDalsiPredDativ">
    <vt:lpwstr/>
  </property>
  <property fmtid="{D5CDD505-2E9C-101B-9397-08002B2CF9AE}" pid="142" name="FSC#SKEDITIONSLOVLEX@103.510:predkladateliaObalSD">
    <vt:lpwstr>JUDr. Miroslav Hlivák_x000d_
predseda</vt:lpwstr>
  </property>
  <property fmtid="{D5CDD505-2E9C-101B-9397-08002B2CF9AE}" pid="143" name="FSC#SKEDITIONSLOVLEX@103.510:spravaucastverej">
    <vt:lpwstr/>
  </property>
  <property fmtid="{D5CDD505-2E9C-101B-9397-08002B2CF9AE}" pid="144" name="FSC#SKEDITIONSLOVLEX@103.510:cisloparlamenttlac">
    <vt:lpwstr/>
  </property>
  <property fmtid="{D5CDD505-2E9C-101B-9397-08002B2CF9AE}" pid="145" name="FSC#SKEDITIONSLOVLEX@103.510:nazovpredpis1">
    <vt:lpwstr/>
  </property>
  <property fmtid="{D5CDD505-2E9C-101B-9397-08002B2CF9AE}" pid="146" name="FSC#SKEDITIONSLOVLEX@103.510:nazovpredpis2">
    <vt:lpwstr/>
  </property>
  <property fmtid="{D5CDD505-2E9C-101B-9397-08002B2CF9AE}" pid="147" name="FSC#SKEDITIONSLOVLEX@103.510:nazovpredpis3">
    <vt:lpwstr/>
  </property>
  <property fmtid="{D5CDD505-2E9C-101B-9397-08002B2CF9AE}" pid="148" name="FSC#SKEDITIONSLOVLEX@103.510:plnynazovpredpis1">
    <vt:lpwstr/>
  </property>
  <property fmtid="{D5CDD505-2E9C-101B-9397-08002B2CF9AE}" pid="149" name="FSC#SKEDITIONSLOVLEX@103.510:plnynazovpredpis2">
    <vt:lpwstr/>
  </property>
  <property fmtid="{D5CDD505-2E9C-101B-9397-08002B2CF9AE}" pid="150" name="FSC#SKEDITIONSLOVLEX@103.510:plnynazovpredpis3">
    <vt:lpwstr/>
  </property>
  <property fmtid="{D5CDD505-2E9C-101B-9397-08002B2CF9AE}" pid="151" name="FSC#SKEDITIONSLOVLEX@103.510:aktualnyrok">
    <vt:lpwstr>2019</vt:lpwstr>
  </property>
  <property fmtid="{D5CDD505-2E9C-101B-9397-08002B2CF9AE}" pid="152" name="FSC#SKEDITIONSLOVLEX@103.510:vytvorenedna">
    <vt:lpwstr>21. 12. 2018</vt:lpwstr>
  </property>
  <property fmtid="{D5CDD505-2E9C-101B-9397-08002B2CF9AE}" pid="153" name="ContentTypeId">
    <vt:lpwstr>0x0101006C0C8C3C1E3DCC44BECE3792677AD011</vt:lpwstr>
  </property>
  <property fmtid="{D5CDD505-2E9C-101B-9397-08002B2CF9AE}" pid="154" name="_dlc_DocIdItemGuid">
    <vt:lpwstr>f8ce8d8a-64cc-40d3-8dcd-31819582aea1</vt:lpwstr>
  </property>
</Properties>
</file>